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DF" w:rsidRPr="005A3E8E" w:rsidRDefault="001C07C8" w:rsidP="003D2BA0">
      <w:pPr>
        <w:spacing w:after="0" w:line="240" w:lineRule="auto"/>
        <w:jc w:val="center"/>
        <w:rPr>
          <w:rFonts w:ascii="Times New Roman" w:hAnsi="Times New Roman" w:cs="Times New Roman"/>
          <w:b/>
          <w:spacing w:val="-12"/>
          <w:sz w:val="28"/>
          <w:szCs w:val="28"/>
        </w:rPr>
      </w:pPr>
      <w:r w:rsidRPr="005A3E8E">
        <w:rPr>
          <w:rFonts w:ascii="Times New Roman" w:hAnsi="Times New Roman" w:cs="Times New Roman"/>
          <w:b/>
          <w:spacing w:val="-12"/>
          <w:sz w:val="28"/>
          <w:szCs w:val="28"/>
        </w:rPr>
        <w:t>VĂN HÓA ỬNG XỬ</w:t>
      </w:r>
      <w:r w:rsidR="00C03450" w:rsidRPr="005A3E8E">
        <w:rPr>
          <w:rFonts w:ascii="Times New Roman" w:hAnsi="Times New Roman" w:cs="Times New Roman"/>
          <w:b/>
          <w:spacing w:val="-12"/>
          <w:sz w:val="28"/>
          <w:szCs w:val="28"/>
        </w:rPr>
        <w:t xml:space="preserve"> </w:t>
      </w:r>
      <w:r w:rsidRPr="005A3E8E">
        <w:rPr>
          <w:rFonts w:ascii="Times New Roman" w:hAnsi="Times New Roman" w:cs="Times New Roman"/>
          <w:b/>
          <w:spacing w:val="-12"/>
          <w:sz w:val="28"/>
          <w:szCs w:val="28"/>
        </w:rPr>
        <w:t>HỒ CHÍ MINH VỚI ĐỒNG BÀO TÔN GIÁO</w:t>
      </w:r>
    </w:p>
    <w:p w:rsidR="00C03450" w:rsidRPr="00726F55" w:rsidRDefault="00C03450" w:rsidP="003D2BA0">
      <w:pPr>
        <w:spacing w:after="0" w:line="240" w:lineRule="auto"/>
        <w:jc w:val="right"/>
        <w:rPr>
          <w:rFonts w:ascii="Times New Roman" w:hAnsi="Times New Roman" w:cs="Times New Roman"/>
          <w:sz w:val="28"/>
          <w:szCs w:val="28"/>
        </w:rPr>
      </w:pPr>
    </w:p>
    <w:p w:rsidR="001C07C8" w:rsidRPr="00726F55" w:rsidRDefault="001C07C8" w:rsidP="003D2BA0">
      <w:pPr>
        <w:spacing w:after="0" w:line="240" w:lineRule="auto"/>
        <w:jc w:val="right"/>
        <w:rPr>
          <w:rFonts w:ascii="Times New Roman" w:hAnsi="Times New Roman" w:cs="Times New Roman"/>
          <w:i/>
          <w:sz w:val="28"/>
          <w:szCs w:val="28"/>
        </w:rPr>
      </w:pPr>
      <w:r w:rsidRPr="00726F55">
        <w:rPr>
          <w:rFonts w:ascii="Times New Roman" w:hAnsi="Times New Roman" w:cs="Times New Roman"/>
          <w:i/>
          <w:sz w:val="28"/>
          <w:szCs w:val="28"/>
        </w:rPr>
        <w:t xml:space="preserve">TS. </w:t>
      </w:r>
      <w:r w:rsidR="00C03450" w:rsidRPr="00726F55">
        <w:rPr>
          <w:rFonts w:ascii="Times New Roman" w:hAnsi="Times New Roman" w:cs="Times New Roman"/>
          <w:i/>
          <w:sz w:val="28"/>
          <w:szCs w:val="28"/>
        </w:rPr>
        <w:t>Ngô Minh Thuận –Học viện Chính sách và Phát triển</w:t>
      </w:r>
    </w:p>
    <w:p w:rsidR="00C03450" w:rsidRPr="00726F55" w:rsidRDefault="00C03450" w:rsidP="003D2BA0">
      <w:pPr>
        <w:spacing w:after="0" w:line="240" w:lineRule="auto"/>
        <w:rPr>
          <w:rFonts w:ascii="Times New Roman" w:hAnsi="Times New Roman" w:cs="Times New Roman"/>
          <w:i/>
          <w:sz w:val="28"/>
          <w:szCs w:val="28"/>
        </w:rPr>
      </w:pPr>
    </w:p>
    <w:p w:rsidR="0081099E" w:rsidRDefault="00573844" w:rsidP="003D2BA0">
      <w:pPr>
        <w:spacing w:after="0" w:line="240" w:lineRule="auto"/>
        <w:ind w:firstLine="567"/>
        <w:jc w:val="both"/>
        <w:rPr>
          <w:rFonts w:ascii="Times New Roman" w:hAnsi="Times New Roman" w:cs="Times New Roman"/>
          <w:i/>
          <w:sz w:val="28"/>
          <w:szCs w:val="28"/>
        </w:rPr>
      </w:pPr>
      <w:r w:rsidRPr="00726F55">
        <w:rPr>
          <w:rFonts w:ascii="Times New Roman" w:hAnsi="Times New Roman" w:cs="Times New Roman"/>
          <w:i/>
          <w:sz w:val="28"/>
          <w:szCs w:val="28"/>
        </w:rPr>
        <w:t>Chủ tịch Hồ Chí Minh trong quá trình xây dựng khối đoàn kết dân tộc, tôn giáo, rất coi trọng và đề cao yếu tố văn hóa trong quan hệ ứng xử với mình, với người, với việc; đặc biệt đối với đồng bào Lương – Giáo</w:t>
      </w:r>
      <w:r w:rsidR="00854CB8" w:rsidRPr="00726F55">
        <w:rPr>
          <w:rFonts w:ascii="Times New Roman" w:hAnsi="Times New Roman" w:cs="Times New Roman"/>
          <w:i/>
          <w:sz w:val="28"/>
          <w:szCs w:val="28"/>
        </w:rPr>
        <w:t xml:space="preserve">. Vì vậy, đã giúp Người xây dựng thành công khối </w:t>
      </w:r>
      <w:r w:rsidRPr="00726F55">
        <w:rPr>
          <w:rFonts w:ascii="Times New Roman" w:hAnsi="Times New Roman" w:cs="Times New Roman"/>
          <w:i/>
          <w:sz w:val="28"/>
          <w:szCs w:val="28"/>
        </w:rPr>
        <w:t>đoàn kết dân tộc</w:t>
      </w:r>
      <w:r w:rsidR="00854CB8" w:rsidRPr="00726F55">
        <w:rPr>
          <w:rFonts w:ascii="Times New Roman" w:hAnsi="Times New Roman" w:cs="Times New Roman"/>
          <w:i/>
          <w:sz w:val="28"/>
          <w:szCs w:val="28"/>
        </w:rPr>
        <w:t>, tôn giáo góp phần vào</w:t>
      </w:r>
      <w:r w:rsidRPr="00726F55">
        <w:rPr>
          <w:rFonts w:ascii="Times New Roman" w:hAnsi="Times New Roman" w:cs="Times New Roman"/>
          <w:i/>
          <w:sz w:val="28"/>
          <w:szCs w:val="28"/>
        </w:rPr>
        <w:t xml:space="preserve"> sự nghiệp cứu nước, giải phóng dân tộc</w:t>
      </w:r>
      <w:r w:rsidR="003E30A2">
        <w:rPr>
          <w:rFonts w:ascii="Times New Roman" w:hAnsi="Times New Roman" w:cs="Times New Roman"/>
          <w:i/>
          <w:sz w:val="28"/>
          <w:szCs w:val="28"/>
        </w:rPr>
        <w:t>; đồng thời làm cho quyền tự do tín ngưỡng, tôn giáo của nhân dân trở thành hiện thực sinh động trong đời sống xã hội</w:t>
      </w:r>
      <w:r w:rsidRPr="00726F55">
        <w:rPr>
          <w:rFonts w:ascii="Times New Roman" w:hAnsi="Times New Roman" w:cs="Times New Roman"/>
          <w:i/>
          <w:sz w:val="28"/>
          <w:szCs w:val="28"/>
        </w:rPr>
        <w:t>.</w:t>
      </w:r>
      <w:r w:rsidR="0081099E">
        <w:rPr>
          <w:rFonts w:ascii="Times New Roman" w:hAnsi="Times New Roman" w:cs="Times New Roman"/>
          <w:i/>
          <w:sz w:val="28"/>
          <w:szCs w:val="28"/>
        </w:rPr>
        <w:t xml:space="preserve"> Trong giai đoạn đẩy mạnh CNH, HĐH đất nước </w:t>
      </w:r>
      <w:r w:rsidR="000835AD">
        <w:rPr>
          <w:rFonts w:ascii="Times New Roman" w:hAnsi="Times New Roman" w:cs="Times New Roman"/>
          <w:i/>
          <w:sz w:val="28"/>
          <w:szCs w:val="28"/>
        </w:rPr>
        <w:t xml:space="preserve">việc </w:t>
      </w:r>
      <w:r w:rsidR="00854CB8" w:rsidRPr="00726F55">
        <w:rPr>
          <w:rFonts w:ascii="Times New Roman" w:hAnsi="Times New Roman" w:cs="Times New Roman"/>
          <w:i/>
          <w:sz w:val="28"/>
          <w:szCs w:val="28"/>
        </w:rPr>
        <w:t>nghiên cứu</w:t>
      </w:r>
      <w:r w:rsidR="0081099E">
        <w:rPr>
          <w:rFonts w:ascii="Times New Roman" w:hAnsi="Times New Roman" w:cs="Times New Roman"/>
          <w:i/>
          <w:sz w:val="28"/>
          <w:szCs w:val="28"/>
        </w:rPr>
        <w:t>, vận dụng</w:t>
      </w:r>
      <w:r w:rsidR="00854CB8" w:rsidRPr="00726F55">
        <w:rPr>
          <w:rFonts w:ascii="Times New Roman" w:hAnsi="Times New Roman" w:cs="Times New Roman"/>
          <w:i/>
          <w:sz w:val="28"/>
          <w:szCs w:val="28"/>
        </w:rPr>
        <w:t xml:space="preserve"> văn hóa ứng xử Hồ Chí Minh </w:t>
      </w:r>
      <w:r w:rsidR="0081099E">
        <w:rPr>
          <w:rFonts w:ascii="Times New Roman" w:hAnsi="Times New Roman" w:cs="Times New Roman"/>
          <w:i/>
          <w:sz w:val="28"/>
          <w:szCs w:val="28"/>
        </w:rPr>
        <w:t>với đồng bào tôn giáo, tạo sự đồng thuận giữa Nhà nước và tôn giáo,</w:t>
      </w:r>
      <w:r w:rsidR="008C097F">
        <w:rPr>
          <w:rFonts w:ascii="Times New Roman" w:hAnsi="Times New Roman" w:cs="Times New Roman"/>
          <w:i/>
          <w:sz w:val="28"/>
          <w:szCs w:val="28"/>
        </w:rPr>
        <w:t xml:space="preserve"> đưa</w:t>
      </w:r>
      <w:r w:rsidR="0081099E">
        <w:rPr>
          <w:rFonts w:ascii="Times New Roman" w:hAnsi="Times New Roman" w:cs="Times New Roman"/>
          <w:i/>
          <w:sz w:val="28"/>
          <w:szCs w:val="28"/>
        </w:rPr>
        <w:t xml:space="preserve"> tôn giáo đồng hành cùng dân tộc.</w:t>
      </w:r>
    </w:p>
    <w:p w:rsidR="0081099E" w:rsidRDefault="0081099E" w:rsidP="003D2BA0">
      <w:pPr>
        <w:spacing w:after="0" w:line="240" w:lineRule="auto"/>
        <w:ind w:firstLine="567"/>
        <w:jc w:val="both"/>
        <w:rPr>
          <w:rFonts w:ascii="Times New Roman" w:hAnsi="Times New Roman" w:cs="Times New Roman"/>
          <w:i/>
          <w:sz w:val="28"/>
          <w:szCs w:val="28"/>
        </w:rPr>
      </w:pPr>
    </w:p>
    <w:p w:rsidR="00573844" w:rsidRPr="003D2BA0" w:rsidRDefault="00041D19" w:rsidP="003D2B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Trong suốt cuộc đời hoạt động cách mạng</w:t>
      </w:r>
      <w:r w:rsidR="001072D5">
        <w:rPr>
          <w:rFonts w:ascii="Times New Roman" w:hAnsi="Times New Roman" w:cs="Times New Roman"/>
          <w:sz w:val="28"/>
          <w:szCs w:val="28"/>
        </w:rPr>
        <w:t>,</w:t>
      </w:r>
      <w:r>
        <w:rPr>
          <w:rFonts w:ascii="Times New Roman" w:hAnsi="Times New Roman" w:cs="Times New Roman"/>
          <w:sz w:val="28"/>
          <w:szCs w:val="28"/>
        </w:rPr>
        <w:t xml:space="preserve"> Chủ tịch Hồ Chí Minh</w:t>
      </w:r>
      <w:r w:rsidR="001072D5">
        <w:rPr>
          <w:rFonts w:ascii="Times New Roman" w:hAnsi="Times New Roman" w:cs="Times New Roman"/>
          <w:sz w:val="28"/>
          <w:szCs w:val="28"/>
        </w:rPr>
        <w:t xml:space="preserve"> rất coi trọng việc xây dựng khối đoàn kết tôn giáo. Đây là cơ sở </w:t>
      </w:r>
      <w:r w:rsidR="006420CF">
        <w:rPr>
          <w:rFonts w:ascii="Times New Roman" w:hAnsi="Times New Roman" w:cs="Times New Roman"/>
          <w:sz w:val="28"/>
          <w:szCs w:val="28"/>
        </w:rPr>
        <w:t>để</w:t>
      </w:r>
      <w:r w:rsidR="001072D5">
        <w:rPr>
          <w:rFonts w:ascii="Times New Roman" w:hAnsi="Times New Roman" w:cs="Times New Roman"/>
          <w:sz w:val="28"/>
          <w:szCs w:val="28"/>
        </w:rPr>
        <w:t xml:space="preserve"> xây dựng thành công khối đại đoàn kết toàn dân tộc</w:t>
      </w:r>
      <w:r w:rsidR="006420CF">
        <w:rPr>
          <w:rFonts w:ascii="Times New Roman" w:hAnsi="Times New Roman" w:cs="Times New Roman"/>
          <w:sz w:val="28"/>
          <w:szCs w:val="28"/>
        </w:rPr>
        <w:t xml:space="preserve">, </w:t>
      </w:r>
      <w:r w:rsidR="00B93D55">
        <w:rPr>
          <w:rFonts w:ascii="Times New Roman" w:hAnsi="Times New Roman" w:cs="Times New Roman"/>
          <w:sz w:val="28"/>
          <w:szCs w:val="28"/>
        </w:rPr>
        <w:t xml:space="preserve">nhưng </w:t>
      </w:r>
      <w:r w:rsidR="006C77AE">
        <w:rPr>
          <w:rFonts w:ascii="Times New Roman" w:hAnsi="Times New Roman" w:cs="Times New Roman"/>
          <w:sz w:val="28"/>
          <w:szCs w:val="28"/>
        </w:rPr>
        <w:t>muốn</w:t>
      </w:r>
      <w:r w:rsidR="00BC4D55">
        <w:rPr>
          <w:rFonts w:ascii="Times New Roman" w:hAnsi="Times New Roman" w:cs="Times New Roman"/>
          <w:sz w:val="28"/>
          <w:szCs w:val="28"/>
        </w:rPr>
        <w:t xml:space="preserve"> xây dựng thành công khối đoàn kết tôn giáo và đưa tôn giáo đồng hành cùng dân tộc, cần phải có phương thức</w:t>
      </w:r>
      <w:r w:rsidR="006C77AE">
        <w:rPr>
          <w:rFonts w:ascii="Times New Roman" w:hAnsi="Times New Roman" w:cs="Times New Roman"/>
          <w:sz w:val="28"/>
          <w:szCs w:val="28"/>
        </w:rPr>
        <w:t xml:space="preserve"> liên kết lâu dài, bền vững</w:t>
      </w:r>
      <w:r w:rsidR="00772BB2">
        <w:rPr>
          <w:rFonts w:ascii="Times New Roman" w:hAnsi="Times New Roman" w:cs="Times New Roman"/>
          <w:sz w:val="28"/>
          <w:szCs w:val="28"/>
        </w:rPr>
        <w:t xml:space="preserve"> vừa có lý, vừa có tình</w:t>
      </w:r>
      <w:r w:rsidR="006C77AE">
        <w:rPr>
          <w:rFonts w:ascii="Times New Roman" w:hAnsi="Times New Roman" w:cs="Times New Roman"/>
          <w:sz w:val="28"/>
          <w:szCs w:val="28"/>
        </w:rPr>
        <w:t>. Hồ Chí Minh đã chủ động sử dụng yếu tố văn hóa để giao lưu, đối thoại đối với đồng bào tôn giáo</w:t>
      </w:r>
      <w:r w:rsidR="003D2BA0">
        <w:rPr>
          <w:rFonts w:ascii="Times New Roman" w:hAnsi="Times New Roman" w:cs="Times New Roman"/>
          <w:sz w:val="28"/>
          <w:szCs w:val="28"/>
        </w:rPr>
        <w:t xml:space="preserve"> và để giải quyết các mâu thuẫn phát sinh trong tôn giáo,</w:t>
      </w:r>
      <w:r w:rsidR="006C77AE">
        <w:rPr>
          <w:rFonts w:ascii="Times New Roman" w:hAnsi="Times New Roman" w:cs="Times New Roman"/>
          <w:sz w:val="28"/>
          <w:szCs w:val="28"/>
        </w:rPr>
        <w:t xml:space="preserve"> nhằm tìm kiếm điểm tương đồng, loại bỏ những khác biệt về thế giới quan, hệ tư tưởng</w:t>
      </w:r>
      <w:r w:rsidR="00772BB2">
        <w:rPr>
          <w:rFonts w:ascii="Times New Roman" w:hAnsi="Times New Roman" w:cs="Times New Roman"/>
          <w:sz w:val="28"/>
          <w:szCs w:val="28"/>
        </w:rPr>
        <w:t>…</w:t>
      </w:r>
      <w:r w:rsidR="006C77AE">
        <w:rPr>
          <w:rFonts w:ascii="Times New Roman" w:hAnsi="Times New Roman" w:cs="Times New Roman"/>
          <w:sz w:val="28"/>
          <w:szCs w:val="28"/>
        </w:rPr>
        <w:t xml:space="preserve"> </w:t>
      </w:r>
      <w:r w:rsidR="00772BB2">
        <w:rPr>
          <w:rFonts w:ascii="Times New Roman" w:hAnsi="Times New Roman" w:cs="Times New Roman"/>
          <w:sz w:val="28"/>
          <w:szCs w:val="28"/>
        </w:rPr>
        <w:t>Vì vậy, nghiên cứu, tiếp cận</w:t>
      </w:r>
      <w:r w:rsidR="006C77AE">
        <w:rPr>
          <w:rFonts w:ascii="Times New Roman" w:hAnsi="Times New Roman" w:cs="Times New Roman"/>
          <w:sz w:val="28"/>
          <w:szCs w:val="28"/>
        </w:rPr>
        <w:t xml:space="preserve"> </w:t>
      </w:r>
      <w:r w:rsidR="00772BB2">
        <w:rPr>
          <w:rFonts w:ascii="Times New Roman" w:hAnsi="Times New Roman" w:cs="Times New Roman"/>
          <w:sz w:val="28"/>
          <w:szCs w:val="28"/>
        </w:rPr>
        <w:t>văn hóa ứng xử của Chủ tịch Hồ Chí Minh</w:t>
      </w:r>
      <w:r w:rsidR="003D2BA0">
        <w:rPr>
          <w:rFonts w:ascii="Times New Roman" w:hAnsi="Times New Roman" w:cs="Times New Roman"/>
          <w:sz w:val="28"/>
          <w:szCs w:val="28"/>
        </w:rPr>
        <w:t xml:space="preserve"> với đồng bào tôn giáo</w:t>
      </w:r>
      <w:r w:rsidR="00772BB2">
        <w:rPr>
          <w:rFonts w:ascii="Times New Roman" w:hAnsi="Times New Roman" w:cs="Times New Roman"/>
          <w:sz w:val="28"/>
          <w:szCs w:val="28"/>
        </w:rPr>
        <w:t xml:space="preserve"> trên hai phương diện cơ bản sau: </w:t>
      </w:r>
    </w:p>
    <w:p w:rsidR="00C03450" w:rsidRPr="00726F55" w:rsidRDefault="00C03450" w:rsidP="003D2BA0">
      <w:pPr>
        <w:spacing w:after="0" w:line="240" w:lineRule="auto"/>
        <w:ind w:firstLine="567"/>
        <w:jc w:val="both"/>
        <w:rPr>
          <w:rFonts w:ascii="Times New Roman" w:hAnsi="Times New Roman"/>
          <w:sz w:val="28"/>
          <w:szCs w:val="28"/>
          <w:lang w:val="pt-BR"/>
        </w:rPr>
      </w:pPr>
      <w:r w:rsidRPr="00726F55">
        <w:rPr>
          <w:rFonts w:ascii="Times New Roman" w:hAnsi="Times New Roman"/>
          <w:i/>
          <w:sz w:val="28"/>
          <w:szCs w:val="28"/>
          <w:lang w:val="pt-BR"/>
        </w:rPr>
        <w:t>Theo nghĩa rộng:</w:t>
      </w:r>
      <w:r w:rsidRPr="00726F55">
        <w:rPr>
          <w:rFonts w:ascii="Times New Roman" w:hAnsi="Times New Roman"/>
          <w:sz w:val="28"/>
          <w:szCs w:val="28"/>
          <w:lang w:val="pt-BR"/>
        </w:rPr>
        <w:t xml:space="preserve"> Văn hóa ứng xử Hồ Chí Minh </w:t>
      </w:r>
      <w:r w:rsidR="008A211C" w:rsidRPr="00726F55">
        <w:rPr>
          <w:rFonts w:ascii="Times New Roman" w:hAnsi="Times New Roman"/>
          <w:sz w:val="28"/>
          <w:szCs w:val="28"/>
          <w:lang w:val="pt-BR"/>
        </w:rPr>
        <w:t>với đồng bào</w:t>
      </w:r>
      <w:r w:rsidRPr="00726F55">
        <w:rPr>
          <w:rFonts w:ascii="Times New Roman" w:hAnsi="Times New Roman"/>
          <w:sz w:val="28"/>
          <w:szCs w:val="28"/>
          <w:lang w:val="pt-BR"/>
        </w:rPr>
        <w:t xml:space="preserve"> tôn giáo là thước đo trình độ giải phóng đồng bào Lương và đồng bào Giáo khỏi áp bức bóc lột, nô dịch của chủ nghĩa thực dân, đế quốc xâm lược, góp phần thực hiện thắng lợi mục tiêu:</w:t>
      </w:r>
      <w:r w:rsidRPr="00726F55">
        <w:rPr>
          <w:rFonts w:ascii="Times New Roman" w:hAnsi="Times New Roman"/>
          <w:i/>
          <w:sz w:val="28"/>
          <w:szCs w:val="28"/>
          <w:lang w:val="pt-BR"/>
        </w:rPr>
        <w:t xml:space="preserve"> </w:t>
      </w:r>
      <w:r w:rsidRPr="00726F55">
        <w:rPr>
          <w:rFonts w:ascii="Times New Roman" w:hAnsi="Times New Roman"/>
          <w:sz w:val="28"/>
          <w:szCs w:val="28"/>
          <w:lang w:val="pt-BR"/>
        </w:rPr>
        <w:t>“Độc lập dân tộc, thống nhất Tổ quốc, đem lại quyền tự do, hạnh phúc cho nhân dân”, làm cho “nước vinh, đạo sáng”.</w:t>
      </w:r>
    </w:p>
    <w:p w:rsidR="00C03450" w:rsidRPr="00726F55" w:rsidRDefault="00C03450" w:rsidP="003D2BA0">
      <w:pPr>
        <w:spacing w:after="0" w:line="240" w:lineRule="auto"/>
        <w:ind w:firstLine="567"/>
        <w:jc w:val="both"/>
        <w:rPr>
          <w:rFonts w:ascii="Times New Roman" w:hAnsi="Times New Roman"/>
          <w:sz w:val="28"/>
          <w:szCs w:val="28"/>
          <w:lang w:val="pt-BR"/>
        </w:rPr>
      </w:pPr>
      <w:r w:rsidRPr="00726F55">
        <w:rPr>
          <w:rFonts w:ascii="Times New Roman" w:hAnsi="Times New Roman"/>
          <w:i/>
          <w:sz w:val="28"/>
          <w:szCs w:val="28"/>
          <w:lang w:val="pt-BR"/>
        </w:rPr>
        <w:t>Theo nghĩa hẹp:</w:t>
      </w:r>
      <w:r w:rsidRPr="00726F55">
        <w:rPr>
          <w:rFonts w:ascii="Times New Roman" w:hAnsi="Times New Roman"/>
          <w:sz w:val="28"/>
          <w:szCs w:val="28"/>
          <w:lang w:val="pt-BR"/>
        </w:rPr>
        <w:t xml:space="preserve"> </w:t>
      </w:r>
      <w:r w:rsidR="008A211C" w:rsidRPr="00726F55">
        <w:rPr>
          <w:rFonts w:ascii="Times New Roman" w:hAnsi="Times New Roman"/>
          <w:sz w:val="28"/>
          <w:szCs w:val="28"/>
          <w:lang w:val="pt-BR"/>
        </w:rPr>
        <w:t>Văn hóa ứng xử</w:t>
      </w:r>
      <w:r w:rsidRPr="00726F55">
        <w:rPr>
          <w:rFonts w:ascii="Times New Roman" w:hAnsi="Times New Roman"/>
          <w:sz w:val="28"/>
          <w:szCs w:val="28"/>
          <w:lang w:val="pt-BR"/>
        </w:rPr>
        <w:t xml:space="preserve"> Hồ Chí Minh </w:t>
      </w:r>
      <w:r w:rsidR="008A211C" w:rsidRPr="00726F55">
        <w:rPr>
          <w:rFonts w:ascii="Times New Roman" w:hAnsi="Times New Roman"/>
          <w:sz w:val="28"/>
          <w:szCs w:val="28"/>
          <w:lang w:val="pt-BR"/>
        </w:rPr>
        <w:t xml:space="preserve">Hồ Chí Minh với đồng bào </w:t>
      </w:r>
      <w:r w:rsidRPr="00726F55">
        <w:rPr>
          <w:rFonts w:ascii="Times New Roman" w:hAnsi="Times New Roman"/>
          <w:sz w:val="28"/>
          <w:szCs w:val="28"/>
          <w:lang w:val="pt-BR"/>
        </w:rPr>
        <w:t>tôn giáo là những quan hệ ứng xử của Người với đồng bào Lương và đồng bào Giáo, thể hiện ở đức khoan dung tôn giáo, tôn trọng và đảm bảo quyền tự do tín ngưỡng,tôn giáo và không tín ngưỡng, tôn giáo của nhân dân, kết hợp hài hòa giữa đức tin tôn giáo với lòng yêu nước, xây dựng cuộc sống mới</w:t>
      </w:r>
      <w:r w:rsidRPr="00726F55">
        <w:rPr>
          <w:rFonts w:ascii="Times New Roman" w:hAnsi="Times New Roman"/>
          <w:i/>
          <w:sz w:val="28"/>
          <w:szCs w:val="28"/>
          <w:lang w:val="pt-BR"/>
        </w:rPr>
        <w:t xml:space="preserve"> “</w:t>
      </w:r>
      <w:r w:rsidRPr="00726F55">
        <w:rPr>
          <w:rFonts w:ascii="Times New Roman" w:hAnsi="Times New Roman"/>
          <w:sz w:val="28"/>
          <w:szCs w:val="28"/>
          <w:lang w:val="pt-BR"/>
        </w:rPr>
        <w:t>tốt đời, đẹp đạo” thấm đượm tinh thần nhân đạo và quốc tế trong sáng.</w:t>
      </w:r>
    </w:p>
    <w:p w:rsidR="00C03450" w:rsidRPr="00726F55" w:rsidRDefault="003D2BA0" w:rsidP="003D2BA0">
      <w:pPr>
        <w:spacing w:after="0" w:line="240" w:lineRule="auto"/>
        <w:ind w:firstLine="567"/>
        <w:jc w:val="both"/>
        <w:rPr>
          <w:rFonts w:ascii="Times New Roman" w:hAnsi="Times New Roman"/>
          <w:spacing w:val="-6"/>
          <w:sz w:val="28"/>
          <w:szCs w:val="28"/>
          <w:lang w:val="pt-BR"/>
        </w:rPr>
      </w:pPr>
      <w:r>
        <w:rPr>
          <w:rFonts w:ascii="Times New Roman" w:hAnsi="Times New Roman" w:cs="Times New Roman"/>
          <w:sz w:val="28"/>
          <w:szCs w:val="28"/>
        </w:rPr>
        <w:t xml:space="preserve">Từ phương thức tiếp cận trên cho thấy, văn hóa ứng xử </w:t>
      </w:r>
      <w:r w:rsidR="00772BB2">
        <w:rPr>
          <w:rFonts w:ascii="Times New Roman" w:hAnsi="Times New Roman" w:cs="Times New Roman"/>
          <w:sz w:val="28"/>
          <w:szCs w:val="28"/>
        </w:rPr>
        <w:t>Hồ Chí Minh</w:t>
      </w:r>
      <w:r>
        <w:rPr>
          <w:rFonts w:ascii="Times New Roman" w:hAnsi="Times New Roman" w:cs="Times New Roman"/>
          <w:sz w:val="28"/>
          <w:szCs w:val="28"/>
        </w:rPr>
        <w:t xml:space="preserve"> với đồng bào tôn giáo </w:t>
      </w:r>
      <w:r w:rsidR="006C5218">
        <w:rPr>
          <w:rFonts w:ascii="Times New Roman" w:hAnsi="Times New Roman" w:cs="Times New Roman"/>
          <w:sz w:val="28"/>
          <w:szCs w:val="28"/>
        </w:rPr>
        <w:t xml:space="preserve">được thể hiện ở những nội dung cơ bản </w:t>
      </w:r>
      <w:r>
        <w:rPr>
          <w:rFonts w:ascii="Times New Roman" w:hAnsi="Times New Roman" w:cs="Times New Roman"/>
          <w:sz w:val="28"/>
          <w:szCs w:val="28"/>
        </w:rPr>
        <w:t>như sau:</w:t>
      </w:r>
    </w:p>
    <w:p w:rsidR="00726F55" w:rsidRPr="00726F55" w:rsidRDefault="00726F55" w:rsidP="003D2BA0">
      <w:pPr>
        <w:spacing w:after="0" w:line="240" w:lineRule="auto"/>
        <w:ind w:firstLine="720"/>
        <w:jc w:val="both"/>
        <w:rPr>
          <w:rFonts w:ascii="Times New Roman" w:hAnsi="Times New Roman"/>
          <w:b/>
          <w:i/>
          <w:spacing w:val="-6"/>
          <w:sz w:val="28"/>
          <w:szCs w:val="28"/>
        </w:rPr>
      </w:pPr>
      <w:r w:rsidRPr="00726F55">
        <w:rPr>
          <w:rFonts w:ascii="Times New Roman" w:hAnsi="Times New Roman"/>
          <w:b/>
          <w:i/>
          <w:spacing w:val="-6"/>
          <w:sz w:val="28"/>
          <w:szCs w:val="28"/>
          <w:lang w:val="pt-BR"/>
        </w:rPr>
        <w:t>1. Tôn trọng quyền tự do tín ngưỡng, tôn giáo của nhân dân nhằm thực hiện quyền tự do cơ bản của con người</w:t>
      </w:r>
      <w:r w:rsidRPr="00726F55">
        <w:rPr>
          <w:rFonts w:ascii="Times New Roman" w:hAnsi="Times New Roman"/>
          <w:b/>
          <w:i/>
          <w:spacing w:val="-6"/>
          <w:sz w:val="28"/>
          <w:szCs w:val="28"/>
        </w:rPr>
        <w:t xml:space="preserve"> </w:t>
      </w:r>
    </w:p>
    <w:p w:rsidR="00726F55" w:rsidRPr="00726F55" w:rsidRDefault="00726F55" w:rsidP="003D2BA0">
      <w:pPr>
        <w:spacing w:after="0" w:line="240" w:lineRule="auto"/>
        <w:ind w:firstLine="720"/>
        <w:jc w:val="both"/>
        <w:outlineLvl w:val="0"/>
        <w:rPr>
          <w:rFonts w:ascii="Times New Roman" w:hAnsi="Times New Roman"/>
          <w:spacing w:val="-6"/>
          <w:sz w:val="28"/>
          <w:szCs w:val="28"/>
          <w:lang w:val="pt-BR"/>
        </w:rPr>
      </w:pPr>
      <w:r w:rsidRPr="00726F55">
        <w:rPr>
          <w:rFonts w:ascii="Times New Roman" w:hAnsi="Times New Roman"/>
          <w:spacing w:val="-6"/>
          <w:sz w:val="28"/>
          <w:szCs w:val="28"/>
          <w:lang w:val="pt-BR"/>
        </w:rPr>
        <w:t xml:space="preserve">Trong đời sống xã hội, quyền tự do là một quyền cơ bản của con người, được ghi nhận trong Bản tuyên ngôn độc lập của nước Mỹ năm 1776 và Bản tuyên ngôn dân quyền và nhân quyền của Pháp năm 1789. Điều này được chủ nghĩa Mác – Lênin thừa nhận </w:t>
      </w:r>
      <w:r w:rsidRPr="00726F55">
        <w:rPr>
          <w:rFonts w:ascii="Times New Roman" w:hAnsi="Times New Roman"/>
          <w:spacing w:val="-6"/>
          <w:sz w:val="28"/>
          <w:szCs w:val="28"/>
          <w:lang w:val="pt-BR"/>
        </w:rPr>
        <w:lastRenderedPageBreak/>
        <w:t>trong Tuyên ngôn của Đảng Cộng sản năm 1848: Sự phát triển tự do của mỗi người là điều kiện cho sự phát triển tự do của tất cả mọi người.</w:t>
      </w:r>
      <w:r w:rsidRPr="00726F55">
        <w:rPr>
          <w:rFonts w:ascii="Times New Roman" w:hAnsi="Times New Roman"/>
          <w:i/>
          <w:iCs/>
          <w:spacing w:val="-6"/>
          <w:sz w:val="28"/>
          <w:szCs w:val="28"/>
          <w:lang w:val="pt-BR"/>
        </w:rPr>
        <w:t xml:space="preserve"> </w:t>
      </w:r>
      <w:r w:rsidRPr="00726F55">
        <w:rPr>
          <w:rFonts w:ascii="Times New Roman" w:hAnsi="Times New Roman"/>
          <w:spacing w:val="-6"/>
          <w:sz w:val="28"/>
          <w:szCs w:val="28"/>
          <w:lang w:val="pt-BR"/>
        </w:rPr>
        <w:t>Đến năm 1948, trong Tuyên ngôn nhân quyền của tổ chức Liên Hợp Quốc, tại Điều 18 khẳng định: “Mọi người có quyền tự do suy nghĩ, tự do tín ngưỡng và tự do tôn giáo”.</w:t>
      </w:r>
    </w:p>
    <w:p w:rsidR="00726F55" w:rsidRPr="00726F55" w:rsidRDefault="00726F55" w:rsidP="003D2BA0">
      <w:pPr>
        <w:spacing w:after="0" w:line="240" w:lineRule="auto"/>
        <w:ind w:firstLine="720"/>
        <w:jc w:val="both"/>
        <w:outlineLvl w:val="0"/>
        <w:rPr>
          <w:rFonts w:ascii="Times New Roman" w:hAnsi="Times New Roman"/>
          <w:spacing w:val="-6"/>
          <w:sz w:val="28"/>
          <w:szCs w:val="28"/>
          <w:lang w:val="pt-BR"/>
        </w:rPr>
      </w:pPr>
      <w:r w:rsidRPr="00726F55">
        <w:rPr>
          <w:rFonts w:ascii="Times New Roman" w:hAnsi="Times New Roman"/>
          <w:spacing w:val="-6"/>
          <w:sz w:val="28"/>
          <w:szCs w:val="28"/>
          <w:lang w:val="pt-BR"/>
        </w:rPr>
        <w:t>Căn cứ pháp lý trên cho thấy, trong các quyền của con người có quyền tự do tín ngưỡng, tôn giáo; tức tự xác lập theo một đức tin tín ngưỡng, tôn giáo nhất định hoặc</w:t>
      </w:r>
      <w:r w:rsidR="002671BE">
        <w:rPr>
          <w:rFonts w:ascii="Times New Roman" w:hAnsi="Times New Roman"/>
          <w:spacing w:val="-6"/>
          <w:sz w:val="28"/>
          <w:szCs w:val="28"/>
          <w:lang w:val="pt-BR"/>
        </w:rPr>
        <w:t xml:space="preserve"> không theo tôn giáo nào</w:t>
      </w:r>
      <w:r w:rsidR="002E1CEB">
        <w:rPr>
          <w:rFonts w:ascii="Times New Roman" w:hAnsi="Times New Roman"/>
          <w:spacing w:val="-6"/>
          <w:sz w:val="28"/>
          <w:szCs w:val="28"/>
          <w:lang w:val="pt-BR"/>
        </w:rPr>
        <w:t>. Do đó</w:t>
      </w:r>
      <w:r w:rsidRPr="00726F55">
        <w:rPr>
          <w:rFonts w:ascii="Times New Roman" w:hAnsi="Times New Roman"/>
          <w:spacing w:val="-6"/>
          <w:sz w:val="28"/>
          <w:szCs w:val="28"/>
          <w:lang w:val="pt-BR"/>
        </w:rPr>
        <w:t>, Hồ Chí Minh rất quan tâm tới pháp luật coi đó là công cụ để hiện thực hóa quyền tự do tín ngưỡng, tôn giáo của nhân dân. Cho nên, ngay sau khi Cách mạng Tháng tám thành công, trong phiên họp đầu tiên của Chính phủ cách mạng Việt Nam năm 1946 khi đề cập đến những vấn đề cấp bách, tại vấn đề thứ 6 Người nói rõ: “Thực dân phong kiến thi hành chính sách chia rẽ đồng bào giáo và đồng bào lương để dễ bề cai trị. Tôi đề nghị Chính phủ tuyên bố: TÍN NGƯỠNG TỰ DO và lương giáo đoàn kết”</w:t>
      </w:r>
      <w:r w:rsidRPr="00726F55">
        <w:rPr>
          <w:rStyle w:val="FootnoteReference"/>
          <w:rFonts w:ascii="Times New Roman" w:hAnsi="Times New Roman"/>
          <w:spacing w:val="-6"/>
          <w:sz w:val="28"/>
          <w:szCs w:val="28"/>
          <w:lang w:val="pt-BR"/>
        </w:rPr>
        <w:footnoteReference w:id="2"/>
      </w:r>
      <w:r w:rsidRPr="00726F55">
        <w:rPr>
          <w:rFonts w:ascii="Times New Roman" w:hAnsi="Times New Roman"/>
          <w:spacing w:val="-8"/>
          <w:sz w:val="28"/>
          <w:szCs w:val="28"/>
          <w:lang w:val="pt-BR"/>
        </w:rPr>
        <w:t>.</w:t>
      </w:r>
      <w:r w:rsidRPr="00726F55">
        <w:rPr>
          <w:rFonts w:ascii="Times New Roman" w:hAnsi="Times New Roman"/>
          <w:spacing w:val="-6"/>
          <w:sz w:val="28"/>
          <w:szCs w:val="28"/>
          <w:lang w:val="pt-BR"/>
        </w:rPr>
        <w:t xml:space="preserve"> Tiếp sau đó, trong bản</w:t>
      </w:r>
      <w:r w:rsidRPr="00726F55">
        <w:rPr>
          <w:rFonts w:ascii="Times New Roman" w:hAnsi="Times New Roman"/>
          <w:i/>
          <w:iCs/>
          <w:spacing w:val="-6"/>
          <w:sz w:val="28"/>
          <w:szCs w:val="28"/>
          <w:lang w:val="pt-BR"/>
        </w:rPr>
        <w:t xml:space="preserve"> </w:t>
      </w:r>
      <w:r w:rsidRPr="00726F55">
        <w:rPr>
          <w:rFonts w:ascii="Times New Roman" w:hAnsi="Times New Roman"/>
          <w:spacing w:val="-6"/>
          <w:sz w:val="28"/>
          <w:szCs w:val="28"/>
          <w:lang w:val="pt-BR"/>
        </w:rPr>
        <w:t>Hiến pháp đầu tiên của Nhà nước Việt Nam Dân Chủ Cộng Hoà năm 1946 với cương vị là Chủ tịch nước, Người đã trực tiếp ký vào bản Hiến pháp, tại Chương II, mục B đã ghi rõ: “Mọi công dân Việt Nam có quyền tự do tín ngưỡng”. Theo Người, tôn trọng quyền tự do tín ngưỡng, tôn giáo của nhân dân sẽ góp phần xóa bỏ mọi thành kiến, mặc cảm, đố kỵ, hiềm kích lẫn nhau là cơ sở để xây dựng khối đoàn kết tôn giáo trong nhân dân được lâu dài. Vì vậy, trong lời tuyên bố với quốc dân sau khi đi Pháp về ngày 23-10-1946, Người nói:</w:t>
      </w:r>
      <w:r w:rsidRPr="00726F55">
        <w:rPr>
          <w:rFonts w:ascii="Times New Roman" w:hAnsi="Times New Roman"/>
          <w:spacing w:val="-6"/>
          <w:sz w:val="28"/>
          <w:szCs w:val="28"/>
        </w:rPr>
        <w:t xml:space="preserve"> “</w:t>
      </w:r>
      <w:r w:rsidRPr="00726F55">
        <w:rPr>
          <w:rFonts w:ascii="Times New Roman" w:hAnsi="Times New Roman"/>
          <w:spacing w:val="-6"/>
          <w:sz w:val="28"/>
          <w:szCs w:val="28"/>
          <w:lang w:val="pt-BR"/>
        </w:rPr>
        <w:t>Không được báo thù báo oán. Đối với những kẻ đi lầm đường lạc lối, đồng bào ta cần phải dùng chính sách khoan hồng. Lấy lời khôn lẽ phải mà bày cho họ. Ai cũng có lòng yêu nước, chẳng qua có lúc vì lợi nhỏ mà quên nghĩa lớn. Nói lẽ phải họ tự nghe. Tuyệt đối không được dùng cách kịch liệt.</w:t>
      </w:r>
    </w:p>
    <w:p w:rsidR="00726F55" w:rsidRPr="00726F55" w:rsidRDefault="00726F55" w:rsidP="003D2BA0">
      <w:pPr>
        <w:spacing w:after="0" w:line="240" w:lineRule="auto"/>
        <w:ind w:firstLine="720"/>
        <w:jc w:val="both"/>
        <w:outlineLvl w:val="0"/>
        <w:rPr>
          <w:rFonts w:ascii="Times New Roman" w:hAnsi="Times New Roman"/>
          <w:spacing w:val="-6"/>
          <w:sz w:val="28"/>
          <w:szCs w:val="28"/>
          <w:lang w:val="pt-BR"/>
        </w:rPr>
      </w:pPr>
      <w:r w:rsidRPr="00726F55">
        <w:rPr>
          <w:rFonts w:ascii="Times New Roman" w:hAnsi="Times New Roman"/>
          <w:spacing w:val="-6"/>
          <w:sz w:val="28"/>
          <w:szCs w:val="28"/>
          <w:lang w:val="pt-BR"/>
        </w:rPr>
        <w:t>Đó là những việc đồng bào phải làm ngay, để gây một không khí hoà bình và xây đắp con đường dân chủ để đi tới sự nghiệp Việt Nam thống nhất của chúng ta”</w:t>
      </w:r>
      <w:r w:rsidRPr="00726F55">
        <w:rPr>
          <w:rStyle w:val="FootnoteReference"/>
          <w:rFonts w:ascii="Times New Roman" w:hAnsi="Times New Roman"/>
          <w:spacing w:val="-6"/>
          <w:sz w:val="28"/>
          <w:szCs w:val="28"/>
          <w:lang w:val="pt-BR"/>
        </w:rPr>
        <w:footnoteReference w:id="3"/>
      </w:r>
      <w:r w:rsidRPr="00726F55">
        <w:rPr>
          <w:rFonts w:ascii="Times New Roman" w:hAnsi="Times New Roman"/>
          <w:spacing w:val="-6"/>
          <w:sz w:val="28"/>
          <w:szCs w:val="28"/>
          <w:lang w:val="pt-BR"/>
        </w:rPr>
        <w:t xml:space="preserve"> . </w:t>
      </w:r>
      <w:r w:rsidRPr="00726F55">
        <w:rPr>
          <w:rFonts w:ascii="Times New Roman" w:hAnsi="Times New Roman"/>
          <w:spacing w:val="-6"/>
          <w:sz w:val="28"/>
          <w:szCs w:val="28"/>
        </w:rPr>
        <w:t xml:space="preserve">Vì vậy, sau này Linh mục Vương Đình Bích trong bài viết: </w:t>
      </w:r>
      <w:r w:rsidRPr="00726F55">
        <w:rPr>
          <w:rFonts w:ascii="Times New Roman" w:hAnsi="Times New Roman"/>
          <w:i/>
          <w:spacing w:val="-6"/>
          <w:sz w:val="28"/>
          <w:szCs w:val="28"/>
        </w:rPr>
        <w:t>Tấm lòng của Đảng đối với đồng bào giáo hữu</w:t>
      </w:r>
      <w:r w:rsidRPr="00726F55">
        <w:rPr>
          <w:rFonts w:ascii="Times New Roman" w:hAnsi="Times New Roman"/>
          <w:spacing w:val="-6"/>
          <w:sz w:val="28"/>
          <w:szCs w:val="28"/>
        </w:rPr>
        <w:t xml:space="preserve"> đã nhận xét: “Bác và Đảng đã long trọng pháp chế hóa chủ trương rõ ràng đó bằng cách ghi quyền tự do tín ngưỡng vào số các quyền tự do dân chủ trong Hiếp pháp đầu tiên của nước Việt Nam Dân Chủ Cộng Hòa, được Quốc hội khóa I thông qua ngày 2-3-1946, đúng thời điểm mà đế quốc Pháp lại lợi dụng tôn giáo một cách trắng trợn khi trao cho một linh mục dòng Camêlô là Thierry I’ Argenlieu cầm đầu đoàn quân viễn chinh tái chiếm Đông Dương, Thật là bi hùng”</w:t>
      </w:r>
      <w:r w:rsidRPr="00726F55">
        <w:rPr>
          <w:rStyle w:val="FootnoteReference"/>
          <w:rFonts w:ascii="Times New Roman" w:hAnsi="Times New Roman"/>
          <w:spacing w:val="-6"/>
          <w:sz w:val="28"/>
          <w:szCs w:val="28"/>
        </w:rPr>
        <w:footnoteReference w:id="4"/>
      </w:r>
      <w:r w:rsidRPr="00726F55">
        <w:rPr>
          <w:rFonts w:ascii="Times New Roman" w:hAnsi="Times New Roman"/>
          <w:spacing w:val="-6"/>
          <w:sz w:val="28"/>
          <w:szCs w:val="28"/>
        </w:rPr>
        <w:t>.</w:t>
      </w:r>
      <w:r w:rsidRPr="00726F55">
        <w:rPr>
          <w:rFonts w:ascii="Times New Roman" w:hAnsi="Times New Roman"/>
          <w:spacing w:val="-6"/>
          <w:sz w:val="28"/>
          <w:szCs w:val="28"/>
          <w:lang w:val="pt-BR"/>
        </w:rPr>
        <w:t xml:space="preserve"> Không chỉ dừng lại ở đó, Người còn trực tiếp ký Sắc lệnh 234/SL đảm bảo quyền tự do tín ngưỡng, tôn giáo của nhân dân vào ngày 14-6-1955, gồm 5 chương, 16 điều quy định rõ quyền lợi và nghĩa vụ của tôn giáo. Trong đó, quy định quyền được tự do tín ngưỡng, tôn giáo, quyền được xuất bản kinh bổn và sách báo, quyền được mở trường đào tạo những người hoạt động tôn giáo... trên cơ sở của pháp </w:t>
      </w:r>
      <w:r w:rsidRPr="00726F55">
        <w:rPr>
          <w:rFonts w:ascii="Times New Roman" w:hAnsi="Times New Roman"/>
          <w:spacing w:val="-6"/>
          <w:sz w:val="28"/>
          <w:szCs w:val="28"/>
          <w:lang w:val="pt-BR"/>
        </w:rPr>
        <w:lastRenderedPageBreak/>
        <w:t xml:space="preserve">luật Việt Nam Dân Chủ Cộng Hòa. </w:t>
      </w:r>
      <w:r w:rsidRPr="00726F55">
        <w:rPr>
          <w:rFonts w:ascii="Times New Roman" w:hAnsi="Times New Roman"/>
          <w:spacing w:val="-6"/>
          <w:sz w:val="28"/>
          <w:szCs w:val="28"/>
        </w:rPr>
        <w:t xml:space="preserve">Tại Chương I, Điều 1 ghi rõ: “Chính phủ đảm bảo quyền tự do tín ngưỡng và tự do thờ cúng của nhân dân. Không ai được xâm phạm quyền tự do ấy. Mỗi người Việt Nam đều có quyền tự do theo một tôn giáo hoặc không theo một tôn giáo nào”. </w:t>
      </w:r>
      <w:r w:rsidRPr="00726F55">
        <w:rPr>
          <w:rFonts w:ascii="Times New Roman" w:hAnsi="Times New Roman"/>
          <w:spacing w:val="-6"/>
          <w:sz w:val="28"/>
          <w:szCs w:val="28"/>
          <w:lang w:val="pt-BR"/>
        </w:rPr>
        <w:t xml:space="preserve">Sắc lệnh trên cho thấy, Chủ tịch Hồ Chí Minh đã chủ động thể chế hóa các quyền tự do tín ngưỡng, tôn giáo của nhân dân bằng pháp luật, đây là nguyên tắc </w:t>
      </w:r>
      <w:r w:rsidRPr="00726F55">
        <w:rPr>
          <w:rFonts w:ascii="Times New Roman" w:hAnsi="Times New Roman"/>
          <w:i/>
          <w:spacing w:val="-6"/>
          <w:sz w:val="28"/>
          <w:szCs w:val="28"/>
          <w:lang w:val="pt-BR"/>
        </w:rPr>
        <w:t>“bất di, bất dịch”, “trước sau như một”</w:t>
      </w:r>
      <w:r w:rsidRPr="00726F55">
        <w:rPr>
          <w:rFonts w:ascii="Times New Roman" w:hAnsi="Times New Roman"/>
          <w:spacing w:val="-6"/>
          <w:sz w:val="28"/>
          <w:szCs w:val="28"/>
          <w:lang w:val="pt-BR"/>
        </w:rPr>
        <w:t xml:space="preserve"> nhằm bảo vệ quyền tự do tín ngưỡng, tôn giáo và lợi ích hợp pháp cho tín đồ các tôn giáo. </w:t>
      </w:r>
    </w:p>
    <w:p w:rsidR="00726F55" w:rsidRPr="005A3E8E" w:rsidRDefault="005843A3" w:rsidP="003D2BA0">
      <w:pPr>
        <w:spacing w:after="0" w:line="240" w:lineRule="auto"/>
        <w:ind w:firstLine="720"/>
        <w:jc w:val="both"/>
        <w:rPr>
          <w:rFonts w:ascii="Times New Roman" w:hAnsi="Times New Roman"/>
          <w:spacing w:val="-6"/>
          <w:sz w:val="28"/>
          <w:szCs w:val="28"/>
        </w:rPr>
      </w:pPr>
      <w:r>
        <w:rPr>
          <w:rFonts w:ascii="Times New Roman" w:hAnsi="Times New Roman"/>
          <w:b/>
          <w:i/>
          <w:spacing w:val="-6"/>
          <w:sz w:val="28"/>
          <w:szCs w:val="28"/>
        </w:rPr>
        <w:t>2</w:t>
      </w:r>
      <w:r w:rsidR="00726F55" w:rsidRPr="00726F55">
        <w:rPr>
          <w:rFonts w:ascii="Times New Roman" w:hAnsi="Times New Roman"/>
          <w:b/>
          <w:i/>
          <w:spacing w:val="-6"/>
          <w:sz w:val="28"/>
          <w:szCs w:val="28"/>
        </w:rPr>
        <w:t xml:space="preserve">. </w:t>
      </w:r>
      <w:r w:rsidR="00726F55" w:rsidRPr="00726F55">
        <w:rPr>
          <w:rFonts w:ascii="Times New Roman" w:hAnsi="Times New Roman"/>
          <w:b/>
          <w:i/>
          <w:sz w:val="28"/>
          <w:szCs w:val="28"/>
        </w:rPr>
        <w:t>Tôn trọng khác biệt trong học thuyết tôn giáo và đức tin tôn giáo, tạo sự đồng thuận giữa Nhà nước và tôn giáo</w:t>
      </w:r>
    </w:p>
    <w:p w:rsidR="00726F55" w:rsidRPr="00726F55" w:rsidRDefault="00726F55" w:rsidP="003D2BA0">
      <w:pPr>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 xml:space="preserve">Chủ tịch Hồ Chí Minh đứng trên lập trường thế giới quan duy vật mác xít, nhưng tiếp cận tôn giáo dưới góc độ văn hóa, nhận thấy sự đa dạng, khác biệt vốn có trong các học thuyết tôn giáo về giáo lý, giáo luật, nghi lễ, tổ chức giáo hội và đối tượng thờ cúng. Theo Người, mỗi học thuyết tôn giáo đều có tôn chỉ mục đích, hành động, giáo lý, giáo luật, nghi thức, phương châm sống riêng. Mọi người không được xúc phạm hoặc bài xích các học thuyết tôn giáo; đặc biệt là những người sáng lập ra các học thuyết tôn giáo. Họ đều có điểm chung giống nhau là mong muốn “cứu khổ, cứu nạn” cho chúng sinh. Vì vậy, Người yêu cầu mọi người phải tôn trọng các các giáo lý, giáo luật, nghi thức trong các học thuyết tôn giáo và cần phải tích cực học hỏi, tiếp thu những điều răn dạy tốt đẹp trong các học thuyết tôn giáo để tự hoàn thiện mình. Bản thân Hồ Chí Minh trong suốt quá trình lãnh đạo cách mạng Việt Nam chủ động học tập, kế thừa và vận dụng những ưu điểm tiến bộ trong các học thuyết tôn giáo vào sự nghiệp cách mạng Việt Nam. Người nói: </w:t>
      </w:r>
    </w:p>
    <w:p w:rsidR="00726F55" w:rsidRPr="00726F55" w:rsidRDefault="00726F55" w:rsidP="003D2BA0">
      <w:pPr>
        <w:tabs>
          <w:tab w:val="num" w:pos="0"/>
          <w:tab w:val="left" w:pos="4100"/>
        </w:tabs>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“Học thuyết Khổng Tử có ưu điểm của nó là tu dưỡng đạo đức cá nhân.</w:t>
      </w:r>
    </w:p>
    <w:p w:rsidR="00726F55" w:rsidRPr="00726F55" w:rsidRDefault="00726F55" w:rsidP="003D2BA0">
      <w:pPr>
        <w:tabs>
          <w:tab w:val="num" w:pos="0"/>
        </w:tabs>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Tôn giáo Giê su có ưu điểm của nó là lòng nhân ái.</w:t>
      </w:r>
    </w:p>
    <w:p w:rsidR="00726F55" w:rsidRPr="00726F55" w:rsidRDefault="00726F55" w:rsidP="003D2BA0">
      <w:pPr>
        <w:tabs>
          <w:tab w:val="num" w:pos="0"/>
        </w:tabs>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Chủ nghĩa Mác có ưu điểm của nó là phương pháp làm việc biện chứng.</w:t>
      </w:r>
    </w:p>
    <w:p w:rsidR="00726F55" w:rsidRPr="00726F55" w:rsidRDefault="00726F55" w:rsidP="003D2BA0">
      <w:pPr>
        <w:tabs>
          <w:tab w:val="num" w:pos="0"/>
        </w:tabs>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Chủ nghĩa Tôn Dật Tiên có ưu điểm của nó là chính sách của nó phù hợp với điều kiện ở nước ta.</w:t>
      </w:r>
    </w:p>
    <w:p w:rsidR="00726F55" w:rsidRPr="00726F55" w:rsidRDefault="00726F55" w:rsidP="003D2BA0">
      <w:pPr>
        <w:tabs>
          <w:tab w:val="num" w:pos="0"/>
        </w:tabs>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Khổng Tử, Giê Su, Các Mác chẳng có những ưu điểm đó sao? Họ là những người mưu cầu hạnh phúc cho loài người, mưu cầu hạnh phúc cho xã hội.</w:t>
      </w:r>
    </w:p>
    <w:p w:rsidR="008A73A4" w:rsidRDefault="00726F55" w:rsidP="008A73A4">
      <w:pPr>
        <w:tabs>
          <w:tab w:val="num" w:pos="0"/>
        </w:tabs>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Nếu hôm nay họ còn sống trên đời này, nếu họ hợp nhau thành một khối, tôi tin rằng họ nhất định sẽ chung sống với nhau hoà bình như những người bạn thân thiết. Tôi cố gắng làm người học trò nhỏ của các vị ấy”</w:t>
      </w:r>
      <w:r w:rsidRPr="00726F55">
        <w:rPr>
          <w:rStyle w:val="FootnoteReference"/>
          <w:rFonts w:ascii="Times New Roman" w:hAnsi="Times New Roman"/>
          <w:spacing w:val="-6"/>
          <w:sz w:val="28"/>
          <w:szCs w:val="28"/>
          <w:lang w:val="pt-BR"/>
        </w:rPr>
        <w:footnoteReference w:id="5"/>
      </w:r>
      <w:r w:rsidRPr="00726F55">
        <w:rPr>
          <w:rFonts w:ascii="Times New Roman" w:hAnsi="Times New Roman"/>
          <w:spacing w:val="-6"/>
          <w:sz w:val="28"/>
          <w:szCs w:val="28"/>
          <w:lang w:val="pt-BR"/>
        </w:rPr>
        <w:t xml:space="preserve">. </w:t>
      </w:r>
    </w:p>
    <w:p w:rsidR="0044379C" w:rsidRPr="00C52227" w:rsidRDefault="00C52227" w:rsidP="00C52227">
      <w:pPr>
        <w:tabs>
          <w:tab w:val="num" w:pos="0"/>
        </w:tabs>
        <w:spacing w:after="0" w:line="240" w:lineRule="auto"/>
        <w:ind w:firstLine="720"/>
        <w:jc w:val="both"/>
        <w:rPr>
          <w:rFonts w:ascii="Times New Roman" w:hAnsi="Times New Roman"/>
          <w:spacing w:val="-6"/>
          <w:sz w:val="28"/>
          <w:szCs w:val="28"/>
          <w:lang w:val="pt-BR"/>
        </w:rPr>
      </w:pPr>
      <w:r>
        <w:rPr>
          <w:rFonts w:ascii="Times New Roman" w:hAnsi="Times New Roman"/>
          <w:spacing w:val="-6"/>
          <w:sz w:val="28"/>
          <w:szCs w:val="28"/>
          <w:lang w:val="pt-BR"/>
        </w:rPr>
        <w:t xml:space="preserve">Đối với </w:t>
      </w:r>
      <w:r w:rsidR="009F68F0">
        <w:rPr>
          <w:rFonts w:ascii="Times New Roman" w:hAnsi="Times New Roman"/>
          <w:spacing w:val="-6"/>
          <w:sz w:val="28"/>
          <w:szCs w:val="28"/>
          <w:lang w:val="pt-BR"/>
        </w:rPr>
        <w:t>quan hệ tôn giáo</w:t>
      </w:r>
      <w:r>
        <w:rPr>
          <w:rFonts w:ascii="Times New Roman" w:hAnsi="Times New Roman"/>
          <w:spacing w:val="-6"/>
          <w:sz w:val="28"/>
          <w:szCs w:val="28"/>
          <w:lang w:val="pt-BR"/>
        </w:rPr>
        <w:t xml:space="preserve"> trên lãnh thổ Việt Nam, </w:t>
      </w:r>
      <w:r w:rsidR="008A73A4">
        <w:rPr>
          <w:rFonts w:ascii="Times New Roman" w:hAnsi="Times New Roman"/>
          <w:sz w:val="26"/>
          <w:szCs w:val="26"/>
          <w:lang w:val="pt-BR"/>
        </w:rPr>
        <w:t>t</w:t>
      </w:r>
      <w:r w:rsidR="0044379C" w:rsidRPr="008A73A4">
        <w:rPr>
          <w:rFonts w:ascii="Times New Roman" w:hAnsi="Times New Roman"/>
          <w:sz w:val="26"/>
          <w:szCs w:val="26"/>
          <w:lang w:val="pt-BR"/>
        </w:rPr>
        <w:t xml:space="preserve">rên thực tế, Chủ tịch Hồ Chí Minh đã nhiều lần giải thích một cách trang trọng bằng nhiều hình thức về mối quan hệ giữa Giáo hội Công giáo Việt Nam với Toà thánh La Mã, Người đã tuyên bố rõ tại Chương IV, Điều 13 Sắc lệnh 234/SL về quan hệ giữa chính quyền nhân dân và các tôn giáo: </w:t>
      </w:r>
    </w:p>
    <w:p w:rsidR="0044379C" w:rsidRPr="003A21CA" w:rsidRDefault="0044379C" w:rsidP="0044379C">
      <w:pPr>
        <w:spacing w:after="0" w:line="240" w:lineRule="auto"/>
        <w:ind w:firstLine="720"/>
        <w:jc w:val="both"/>
        <w:outlineLvl w:val="0"/>
        <w:rPr>
          <w:rFonts w:ascii="Times New Roman" w:hAnsi="Times New Roman"/>
          <w:spacing w:val="-6"/>
          <w:sz w:val="26"/>
          <w:szCs w:val="26"/>
          <w:lang w:val="pt-BR"/>
        </w:rPr>
      </w:pPr>
      <w:r w:rsidRPr="003A21CA">
        <w:rPr>
          <w:rFonts w:ascii="Times New Roman" w:hAnsi="Times New Roman"/>
          <w:spacing w:val="-6"/>
          <w:sz w:val="26"/>
          <w:szCs w:val="26"/>
          <w:lang w:val="pt-BR"/>
        </w:rPr>
        <w:t>“- Chính quyền không can thiệp vào nội bộ các tôn giáo.</w:t>
      </w:r>
    </w:p>
    <w:p w:rsidR="0044379C" w:rsidRPr="00D304E0" w:rsidRDefault="0044379C" w:rsidP="00D304E0">
      <w:pPr>
        <w:spacing w:after="0" w:line="240" w:lineRule="auto"/>
        <w:ind w:firstLine="720"/>
        <w:jc w:val="both"/>
        <w:outlineLvl w:val="0"/>
        <w:rPr>
          <w:rFonts w:ascii="Times New Roman" w:hAnsi="Times New Roman"/>
          <w:spacing w:val="-6"/>
          <w:sz w:val="26"/>
          <w:szCs w:val="26"/>
          <w:lang w:val="pt-BR"/>
        </w:rPr>
      </w:pPr>
      <w:r w:rsidRPr="003A21CA">
        <w:rPr>
          <w:rFonts w:ascii="Times New Roman" w:hAnsi="Times New Roman"/>
          <w:spacing w:val="-6"/>
          <w:sz w:val="26"/>
          <w:szCs w:val="26"/>
          <w:lang w:val="pt-BR"/>
        </w:rPr>
        <w:t xml:space="preserve"> Riêng về công giáo, quan hệ về tôn giáo giữa Giáo hội Việt Nam với Toà thánh La Mã là vấn đề nội bộ của công giáo”. </w:t>
      </w:r>
      <w:r w:rsidRPr="00433805">
        <w:rPr>
          <w:rFonts w:ascii="Times New Roman" w:hAnsi="Times New Roman"/>
          <w:sz w:val="26"/>
          <w:szCs w:val="26"/>
          <w:lang w:val="pt-BR"/>
        </w:rPr>
        <w:t xml:space="preserve">Bên cạnh việc Chủ tịch Hồ Chí Minh và Chính phủ tôn trọng quyền tự do tín ngưỡng, tôn giáo của nhân dân, còn đặt ra những yêu cầu đối với các tôn </w:t>
      </w:r>
      <w:r w:rsidRPr="00433805">
        <w:rPr>
          <w:rFonts w:ascii="Times New Roman" w:hAnsi="Times New Roman"/>
          <w:sz w:val="26"/>
          <w:szCs w:val="26"/>
          <w:lang w:val="pt-BR"/>
        </w:rPr>
        <w:lastRenderedPageBreak/>
        <w:t>giáo phải tôn trọng và thực thi theo đúng pháp luật Việt Nam; đặc biệt là các các chức sắc, chức việc, nhà tu hành, nhà truyền giáo khi truyền bá tôn giáo phải có nhiệm vụ giáo dục các tín đồ lòng yêu nước, nghĩa vụ người công dân, ý thức tôn trọng chính quyền nhân dân và pháp luật của nước Việt Nam Dân Chủ Cộng Hoà</w:t>
      </w:r>
      <w:r w:rsidR="00433805" w:rsidRPr="00433805">
        <w:rPr>
          <w:rFonts w:ascii="Times New Roman" w:hAnsi="Times New Roman"/>
          <w:sz w:val="26"/>
          <w:szCs w:val="26"/>
          <w:lang w:val="pt-BR"/>
        </w:rPr>
        <w:t xml:space="preserve">. </w:t>
      </w:r>
      <w:r w:rsidR="00433805" w:rsidRPr="00433805">
        <w:rPr>
          <w:rFonts w:ascii="Times New Roman" w:hAnsi="Times New Roman"/>
          <w:sz w:val="26"/>
          <w:szCs w:val="26"/>
        </w:rPr>
        <w:t>Vì vậy</w:t>
      </w:r>
      <w:r w:rsidR="00433805" w:rsidRPr="00433805">
        <w:rPr>
          <w:rFonts w:ascii="Times New Roman" w:hAnsi="Times New Roman"/>
          <w:sz w:val="26"/>
          <w:szCs w:val="26"/>
          <w:lang w:val="pt-BR"/>
        </w:rPr>
        <w:t>, trong Chương I, Điều 1 Sắc lệnh 234/SL ghi rõ: “Khi truyền bá tôn giáo, các nhà tu hành có nhiệm vụ giáo dục các tín đồ lòng yêu nước, nghĩa vụ của người công dân, ý thức tôn trọng chính quyền dân chủ và pháp luật của nước Việt Nam dân chủ cộng hòa”. Đáp lại tình cảm của Chủ tịch Hồ Chí Minh đối với đồng bào tín đồ các tôn giáo, Linh mục Trần Tam Tỉnh thay mặt đồng bào giáo dân đã nhận xét về Người như sau</w:t>
      </w:r>
      <w:r w:rsidR="00433805" w:rsidRPr="00433805">
        <w:rPr>
          <w:rFonts w:ascii="Times New Roman" w:hAnsi="Times New Roman"/>
          <w:i/>
          <w:iCs/>
          <w:sz w:val="26"/>
          <w:szCs w:val="26"/>
          <w:lang w:val="pt-BR"/>
        </w:rPr>
        <w:t xml:space="preserve">: </w:t>
      </w:r>
      <w:r w:rsidR="00433805" w:rsidRPr="00433805">
        <w:rPr>
          <w:rFonts w:ascii="Times New Roman" w:hAnsi="Times New Roman"/>
          <w:sz w:val="26"/>
          <w:szCs w:val="26"/>
          <w:lang w:val="pt-BR"/>
        </w:rPr>
        <w:t>“Suốt cuộc đời tham chính của Người, Cụ Hồ là một người yêu nước trên hết mọi sự…các lời lẽ Cụ phê phán giáo hội không bao giờ chạm tới khía cạnh đức tin, nhưng chỉ nằm trong phạm vi các vấn đề cơ chế và chính trị”</w:t>
      </w:r>
      <w:r w:rsidR="00433805">
        <w:rPr>
          <w:rStyle w:val="FootnoteReference"/>
          <w:rFonts w:ascii="Times New Roman" w:hAnsi="Times New Roman"/>
          <w:sz w:val="26"/>
          <w:szCs w:val="26"/>
          <w:lang w:val="pt-BR"/>
        </w:rPr>
        <w:footnoteReference w:id="6"/>
      </w:r>
      <w:r w:rsidR="00D304E0">
        <w:rPr>
          <w:rFonts w:ascii="Times New Roman" w:hAnsi="Times New Roman"/>
          <w:sz w:val="26"/>
          <w:szCs w:val="26"/>
          <w:lang w:val="pt-BR"/>
        </w:rPr>
        <w:t xml:space="preserve">, </w:t>
      </w:r>
      <w:r w:rsidR="00433805" w:rsidRPr="00433805">
        <w:rPr>
          <w:rFonts w:ascii="Times New Roman" w:hAnsi="Times New Roman"/>
          <w:sz w:val="26"/>
          <w:szCs w:val="26"/>
          <w:lang w:val="pt-BR"/>
        </w:rPr>
        <w:t>hay trong cuốn Đối thoại với Hồ Chí Minh của một tác giả người Pháp có nhận xét như sau: “Về phần tôi, phải nói rằng, chưa bao giờ tôi có cớ để nhận thấy nơi các chương trình của Cụ Hồ Chí Minh một dấu vết nào, dù rất nhỏ của sự công kích, đa nghi hoặc chế giễu với bất kỳ một tôn giáo nào”</w:t>
      </w:r>
      <w:r w:rsidR="00D304E0">
        <w:rPr>
          <w:rStyle w:val="FootnoteReference"/>
          <w:rFonts w:ascii="Times New Roman" w:hAnsi="Times New Roman"/>
          <w:sz w:val="26"/>
          <w:szCs w:val="26"/>
          <w:lang w:val="pt-BR"/>
        </w:rPr>
        <w:footnoteReference w:id="7"/>
      </w:r>
      <w:r w:rsidR="00D304E0">
        <w:rPr>
          <w:rFonts w:ascii="Times New Roman" w:hAnsi="Times New Roman"/>
          <w:sz w:val="26"/>
          <w:szCs w:val="26"/>
          <w:lang w:val="pt-BR"/>
        </w:rPr>
        <w:t>.</w:t>
      </w:r>
    </w:p>
    <w:p w:rsidR="00726F55" w:rsidRPr="00726F55" w:rsidRDefault="00726F55" w:rsidP="003D2BA0">
      <w:pPr>
        <w:tabs>
          <w:tab w:val="num" w:pos="0"/>
        </w:tabs>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Chính bằng thái độ tôn trọng sự khác biệt trong các học thuyết tôn giáo kết hợp với tinh thần cầu thị, ham học hỏi ở các bậc tiền nhân – những người sáng lập ra học thuyết tôn giáo, học thuyết cách mạng đã giúp Hồ Chí Minh sớm tìm ra “</w:t>
      </w:r>
      <w:r w:rsidRPr="00726F55">
        <w:rPr>
          <w:rFonts w:ascii="Times New Roman" w:hAnsi="Times New Roman"/>
          <w:i/>
          <w:spacing w:val="-6"/>
          <w:sz w:val="28"/>
          <w:szCs w:val="28"/>
          <w:lang w:val="pt-BR"/>
        </w:rPr>
        <w:t>tiếng nói chung</w:t>
      </w:r>
      <w:r w:rsidRPr="00726F55">
        <w:rPr>
          <w:rFonts w:ascii="Times New Roman" w:hAnsi="Times New Roman"/>
          <w:spacing w:val="-6"/>
          <w:sz w:val="28"/>
          <w:szCs w:val="28"/>
          <w:lang w:val="pt-BR"/>
        </w:rPr>
        <w:t xml:space="preserve">” giữa </w:t>
      </w:r>
      <w:r w:rsidR="00B15EB3">
        <w:rPr>
          <w:rFonts w:ascii="Times New Roman" w:hAnsi="Times New Roman"/>
          <w:spacing w:val="-6"/>
          <w:sz w:val="28"/>
          <w:szCs w:val="28"/>
          <w:lang w:val="pt-BR"/>
        </w:rPr>
        <w:t>Nhà nước với tôn giáo</w:t>
      </w:r>
      <w:r w:rsidRPr="00726F55">
        <w:rPr>
          <w:rFonts w:ascii="Times New Roman" w:hAnsi="Times New Roman"/>
          <w:spacing w:val="-6"/>
          <w:sz w:val="28"/>
          <w:szCs w:val="28"/>
          <w:lang w:val="pt-BR"/>
        </w:rPr>
        <w:t xml:space="preserve">, giữa </w:t>
      </w:r>
      <w:r w:rsidR="00B15EB3">
        <w:rPr>
          <w:rFonts w:ascii="Times New Roman" w:hAnsi="Times New Roman"/>
          <w:spacing w:val="-6"/>
          <w:sz w:val="28"/>
          <w:szCs w:val="28"/>
          <w:lang w:val="pt-BR"/>
        </w:rPr>
        <w:t>việc đạo</w:t>
      </w:r>
      <w:r w:rsidRPr="00726F55">
        <w:rPr>
          <w:rFonts w:ascii="Times New Roman" w:hAnsi="Times New Roman"/>
          <w:spacing w:val="-6"/>
          <w:sz w:val="28"/>
          <w:szCs w:val="28"/>
          <w:lang w:val="pt-BR"/>
        </w:rPr>
        <w:t xml:space="preserve"> với </w:t>
      </w:r>
      <w:r w:rsidR="00B15EB3">
        <w:rPr>
          <w:rFonts w:ascii="Times New Roman" w:hAnsi="Times New Roman"/>
          <w:spacing w:val="-6"/>
          <w:sz w:val="28"/>
          <w:szCs w:val="28"/>
          <w:lang w:val="pt-BR"/>
        </w:rPr>
        <w:t>việc đời</w:t>
      </w:r>
      <w:r w:rsidRPr="00726F55">
        <w:rPr>
          <w:rFonts w:ascii="Times New Roman" w:hAnsi="Times New Roman"/>
          <w:spacing w:val="-6"/>
          <w:sz w:val="28"/>
          <w:szCs w:val="28"/>
          <w:lang w:val="pt-BR"/>
        </w:rPr>
        <w:t>, đưa tôn giáo đồng hành cùng dân tộ</w:t>
      </w:r>
      <w:r w:rsidR="00B15EB3">
        <w:rPr>
          <w:rFonts w:ascii="Times New Roman" w:hAnsi="Times New Roman"/>
          <w:spacing w:val="-6"/>
          <w:sz w:val="28"/>
          <w:szCs w:val="28"/>
          <w:lang w:val="pt-BR"/>
        </w:rPr>
        <w:t>c</w:t>
      </w:r>
      <w:r w:rsidRPr="00726F55">
        <w:rPr>
          <w:rFonts w:ascii="Times New Roman" w:hAnsi="Times New Roman"/>
          <w:spacing w:val="-6"/>
          <w:sz w:val="28"/>
          <w:szCs w:val="28"/>
          <w:lang w:val="pt-BR"/>
        </w:rPr>
        <w:t xml:space="preserve">, góp phần vun đắp, xây dựng cuộc sống ấm no, tự do, hạnh phúc cho nhân dân. </w:t>
      </w:r>
    </w:p>
    <w:p w:rsidR="00726F55" w:rsidRPr="00726F55" w:rsidRDefault="005843A3" w:rsidP="003D2BA0">
      <w:pPr>
        <w:spacing w:after="0" w:line="240" w:lineRule="auto"/>
        <w:ind w:firstLine="720"/>
        <w:jc w:val="both"/>
        <w:rPr>
          <w:rFonts w:ascii="Times New Roman" w:hAnsi="Times New Roman"/>
          <w:b/>
          <w:i/>
          <w:spacing w:val="-6"/>
          <w:sz w:val="28"/>
          <w:szCs w:val="28"/>
          <w:lang w:val="pt-BR"/>
        </w:rPr>
      </w:pPr>
      <w:r>
        <w:rPr>
          <w:rFonts w:ascii="Times New Roman" w:hAnsi="Times New Roman"/>
          <w:b/>
          <w:i/>
          <w:spacing w:val="-6"/>
          <w:sz w:val="28"/>
          <w:szCs w:val="28"/>
          <w:lang w:val="pt-BR"/>
        </w:rPr>
        <w:t>3</w:t>
      </w:r>
      <w:r w:rsidR="00726F55" w:rsidRPr="00726F55">
        <w:rPr>
          <w:rFonts w:ascii="Times New Roman" w:hAnsi="Times New Roman"/>
          <w:b/>
          <w:i/>
          <w:spacing w:val="-6"/>
          <w:sz w:val="28"/>
          <w:szCs w:val="28"/>
          <w:lang w:val="pt-BR"/>
        </w:rPr>
        <w:t>.</w:t>
      </w:r>
      <w:r w:rsidR="00726F55" w:rsidRPr="00726F55">
        <w:rPr>
          <w:rFonts w:ascii="Times New Roman" w:hAnsi="Times New Roman"/>
          <w:b/>
          <w:i/>
          <w:noProof/>
          <w:spacing w:val="-6"/>
          <w:sz w:val="28"/>
          <w:szCs w:val="28"/>
          <w:lang w:val="pt-BR"/>
        </w:rPr>
        <w:t xml:space="preserve"> </w:t>
      </w:r>
      <w:r w:rsidR="00726F55" w:rsidRPr="00726F55">
        <w:rPr>
          <w:rFonts w:ascii="Times New Roman" w:hAnsi="Times New Roman"/>
          <w:b/>
          <w:i/>
          <w:sz w:val="28"/>
          <w:szCs w:val="28"/>
        </w:rPr>
        <w:t>Trân trọng và đề cao các giá trị văn hóa đạo đức trong các học thuyết tôn giáo và những người sáng lập ra các học thuyết tôn giáo</w:t>
      </w:r>
      <w:r w:rsidR="00726F55" w:rsidRPr="00726F55">
        <w:rPr>
          <w:rFonts w:ascii="Times New Roman" w:hAnsi="Times New Roman"/>
          <w:b/>
          <w:i/>
          <w:spacing w:val="-6"/>
          <w:sz w:val="28"/>
          <w:szCs w:val="28"/>
          <w:lang w:val="pt-BR"/>
        </w:rPr>
        <w:t xml:space="preserve"> </w:t>
      </w:r>
    </w:p>
    <w:p w:rsidR="00726F55" w:rsidRPr="008952AD" w:rsidRDefault="00726F55" w:rsidP="003D2BA0">
      <w:pPr>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Hồ Chí Minh quan niệm tôn giáo cũng là một dạng thức văn hóa; những giá trị văn hóa, đạo đức trong tôn giáo là di sản văn hóa của loài người.</w:t>
      </w:r>
      <w:r w:rsidR="004E01E7">
        <w:rPr>
          <w:rFonts w:ascii="Times New Roman" w:hAnsi="Times New Roman"/>
          <w:spacing w:val="-6"/>
          <w:sz w:val="28"/>
          <w:szCs w:val="28"/>
          <w:lang w:val="pt-BR"/>
        </w:rPr>
        <w:t xml:space="preserve"> Học thuyết</w:t>
      </w:r>
      <w:r w:rsidRPr="00726F55">
        <w:rPr>
          <w:rFonts w:ascii="Times New Roman" w:hAnsi="Times New Roman"/>
          <w:spacing w:val="-6"/>
          <w:sz w:val="28"/>
          <w:szCs w:val="28"/>
          <w:lang w:val="pt-BR"/>
        </w:rPr>
        <w:t xml:space="preserve"> Phật giáo đề cao tư tưởng vị tha, từ bi, bác ái, cứu khổ, cứu nạn, thương người như thể thương thân, thương đến mọi chúng sinh cây cỏ; tinh thần bình đẳng, tinh thần dân chủ chất phác, chống mọi sự phân biệt đẳng cấp; đề cao lao động gắn bó với nhân dân, đất nước; khuyên mọi người gạt bỏ </w:t>
      </w:r>
      <w:r w:rsidRPr="00726F55">
        <w:rPr>
          <w:rFonts w:ascii="Times New Roman" w:hAnsi="Times New Roman"/>
          <w:i/>
          <w:spacing w:val="-6"/>
          <w:sz w:val="28"/>
          <w:szCs w:val="28"/>
          <w:lang w:val="pt-BR"/>
        </w:rPr>
        <w:t>tham-sân-si</w:t>
      </w:r>
      <w:r w:rsidRPr="00726F55">
        <w:rPr>
          <w:rFonts w:ascii="Times New Roman" w:hAnsi="Times New Roman"/>
          <w:spacing w:val="-6"/>
          <w:sz w:val="28"/>
          <w:szCs w:val="28"/>
          <w:lang w:val="pt-BR"/>
        </w:rPr>
        <w:t xml:space="preserve">; thực hiện </w:t>
      </w:r>
      <w:r w:rsidRPr="00726F55">
        <w:rPr>
          <w:rFonts w:ascii="Times New Roman" w:hAnsi="Times New Roman"/>
          <w:i/>
          <w:spacing w:val="-6"/>
          <w:sz w:val="28"/>
          <w:szCs w:val="28"/>
          <w:lang w:val="pt-BR"/>
        </w:rPr>
        <w:t>giới, định, tuệ</w:t>
      </w:r>
      <w:r w:rsidRPr="00726F55">
        <w:rPr>
          <w:rFonts w:ascii="Times New Roman" w:hAnsi="Times New Roman"/>
          <w:spacing w:val="-6"/>
          <w:sz w:val="28"/>
          <w:szCs w:val="28"/>
          <w:lang w:val="pt-BR"/>
        </w:rPr>
        <w:t xml:space="preserve"> để cho tâm hồn yên tĩnh, trí tuệ sáng suốt luôn phấn đấu thực hiện theo bát chính đạo để có cuộc sống chân chính, ngay thẳng. Trong giáo lý Công giáo mang tư tưởng nhân văn sâu sắc như tôn trọng giá trị đạo đức, cổ vũ tinh thần yêu thương đồng loại, thảo kính cha mẹ, không nói dối, không chiếm dụng của người khác; hay trong giáo lý đạo Hồi coi trọng sự giúp đỡ người nghèo, coi trọng tín nghĩa, quan tâm sức khỏe. Trong quan niệm của Hồ Chí Minh, tất cả các tôn giáo đều chứa đựng yếu tố đạo đức, nhân văn, nhân nghĩa khuyên con người làm điều thiện, trách điều ác hoàn toàn phù với đạo đức cộng sản mà Hồ Chí Minh quan niệm: “... việc gì có lợi cho dân phải hết sức làm, việc gì có hại cho dân phải hết sức tránh”</w:t>
      </w:r>
      <w:r w:rsidRPr="00726F55">
        <w:rPr>
          <w:rStyle w:val="FootnoteReference"/>
          <w:rFonts w:ascii="Times New Roman" w:hAnsi="Times New Roman"/>
          <w:spacing w:val="-6"/>
          <w:sz w:val="28"/>
          <w:szCs w:val="28"/>
          <w:lang w:val="pt-BR"/>
        </w:rPr>
        <w:footnoteReference w:id="8"/>
      </w:r>
      <w:r w:rsidRPr="00726F55">
        <w:rPr>
          <w:rFonts w:ascii="Times New Roman" w:hAnsi="Times New Roman"/>
          <w:spacing w:val="-6"/>
          <w:sz w:val="28"/>
          <w:szCs w:val="28"/>
          <w:lang w:val="pt-BR"/>
        </w:rPr>
        <w:t xml:space="preserve">. Đây là điểm tương đồng giữa đạo đức tôn giáo với đạo đức cộng sản, mà các “tín hữu” có thể đồng hành cùng với những người cộng sản trong sự nghiệp kháng chiến, kiến quốc. </w:t>
      </w:r>
      <w:r w:rsidRPr="00726F55">
        <w:rPr>
          <w:rFonts w:ascii="Times New Roman" w:hAnsi="Times New Roman"/>
          <w:spacing w:val="-6"/>
          <w:sz w:val="28"/>
          <w:szCs w:val="28"/>
        </w:rPr>
        <w:t xml:space="preserve">Cho nên, Người chủ động tạm gác </w:t>
      </w:r>
      <w:r w:rsidRPr="00726F55">
        <w:rPr>
          <w:rFonts w:ascii="Times New Roman" w:hAnsi="Times New Roman"/>
          <w:spacing w:val="-6"/>
          <w:sz w:val="28"/>
          <w:szCs w:val="28"/>
        </w:rPr>
        <w:lastRenderedPageBreak/>
        <w:t xml:space="preserve">lại cái </w:t>
      </w:r>
      <w:r w:rsidRPr="00726F55">
        <w:rPr>
          <w:rFonts w:ascii="Times New Roman" w:hAnsi="Times New Roman"/>
          <w:i/>
          <w:spacing w:val="-6"/>
          <w:sz w:val="28"/>
          <w:szCs w:val="28"/>
        </w:rPr>
        <w:t>“chất cộng sản”</w:t>
      </w:r>
      <w:r w:rsidRPr="00726F55">
        <w:rPr>
          <w:rFonts w:ascii="Times New Roman" w:hAnsi="Times New Roman"/>
          <w:spacing w:val="-6"/>
          <w:sz w:val="28"/>
          <w:szCs w:val="28"/>
        </w:rPr>
        <w:t xml:space="preserve"> sang một bên; đồng thời chủ động lấy tấm gương và đức hy sinh của các nhà sáng lập ra học thuyết tôn giáo cùng với nhiều bài nói, bài viết và những lời văn của các bậc thánh hiền rút ra trong kinh Phật, kinh Thánh…trên cơ sở chọn lọc, chuyển tiếp hài hoà những lời nói, ngôn từ của các bậc tiền bối vào việc thực hành đạo đức trong đời sống xã hội cho phù hợp với thời đại của dân chúng mà tinh thần cơ bản không hề thay đổi, lấy đó làm cơ sở trong việc tập hợp lực lượng cách mạng và giáo dục lòng yêu nước đến các tín đồ tôn giáo. </w:t>
      </w:r>
    </w:p>
    <w:p w:rsidR="00726F55" w:rsidRPr="00726F55" w:rsidRDefault="00726F55" w:rsidP="003D2BA0">
      <w:pPr>
        <w:spacing w:after="0" w:line="240" w:lineRule="auto"/>
        <w:ind w:firstLine="720"/>
        <w:jc w:val="both"/>
        <w:rPr>
          <w:rFonts w:ascii="Times New Roman" w:hAnsi="Times New Roman"/>
          <w:b/>
          <w:bCs/>
          <w:i/>
          <w:spacing w:val="-6"/>
          <w:sz w:val="28"/>
          <w:szCs w:val="28"/>
          <w:lang w:val="pt-BR"/>
        </w:rPr>
      </w:pPr>
      <w:r>
        <w:rPr>
          <w:rFonts w:ascii="Times New Roman" w:hAnsi="Times New Roman"/>
          <w:b/>
          <w:i/>
          <w:spacing w:val="-6"/>
          <w:sz w:val="28"/>
          <w:szCs w:val="28"/>
          <w:lang w:val="pt-BR"/>
        </w:rPr>
        <w:t>4</w:t>
      </w:r>
      <w:r w:rsidR="0071769D">
        <w:rPr>
          <w:rFonts w:ascii="Times New Roman" w:hAnsi="Times New Roman"/>
          <w:b/>
          <w:i/>
          <w:spacing w:val="-6"/>
          <w:sz w:val="28"/>
          <w:szCs w:val="28"/>
          <w:lang w:val="pt-BR"/>
        </w:rPr>
        <w:t>.</w:t>
      </w:r>
      <w:r w:rsidRPr="00726F55">
        <w:rPr>
          <w:rFonts w:ascii="Times New Roman" w:hAnsi="Times New Roman"/>
          <w:b/>
          <w:spacing w:val="-6"/>
          <w:sz w:val="28"/>
          <w:szCs w:val="28"/>
          <w:lang w:val="pt-BR"/>
        </w:rPr>
        <w:t xml:space="preserve"> </w:t>
      </w:r>
      <w:r w:rsidRPr="00726F55">
        <w:rPr>
          <w:rFonts w:ascii="Times New Roman" w:hAnsi="Times New Roman"/>
          <w:b/>
          <w:bCs/>
          <w:i/>
          <w:spacing w:val="-6"/>
          <w:sz w:val="28"/>
          <w:szCs w:val="28"/>
          <w:lang w:val="pt-BR"/>
        </w:rPr>
        <w:t>Lấy lợi ích của toàn dân tộc và quyền lợi căn bản của con người làm mẫu số chung nhằm đưa tôn giáo đồng hành cùng dân tộc</w:t>
      </w:r>
    </w:p>
    <w:p w:rsidR="00726F55" w:rsidRPr="00726F55" w:rsidRDefault="00726F55" w:rsidP="003D2BA0">
      <w:pPr>
        <w:spacing w:after="0" w:line="240" w:lineRule="auto"/>
        <w:ind w:firstLine="720"/>
        <w:jc w:val="both"/>
        <w:rPr>
          <w:rFonts w:ascii="Times New Roman" w:hAnsi="Times New Roman"/>
          <w:spacing w:val="-6"/>
          <w:sz w:val="28"/>
          <w:szCs w:val="28"/>
          <w:lang w:val="pt-BR"/>
        </w:rPr>
      </w:pPr>
      <w:r w:rsidRPr="00726F55">
        <w:rPr>
          <w:rFonts w:ascii="Times New Roman" w:hAnsi="Times New Roman"/>
          <w:spacing w:val="-6"/>
          <w:sz w:val="28"/>
          <w:szCs w:val="28"/>
          <w:lang w:val="pt-BR"/>
        </w:rPr>
        <w:t xml:space="preserve">Trong suốt quá trình vận động quần chúng nhân dân lao động tham gia xây dựng khối đoàn kết tôn giáo, Hồ Chí Minh </w:t>
      </w:r>
      <w:r w:rsidRPr="00726F55">
        <w:rPr>
          <w:rFonts w:ascii="Times New Roman" w:hAnsi="Times New Roman"/>
          <w:bCs/>
          <w:spacing w:val="-6"/>
          <w:sz w:val="28"/>
          <w:szCs w:val="28"/>
          <w:lang w:val="pt-BR"/>
        </w:rPr>
        <w:t xml:space="preserve">lấy lợi ích của toàn dân tộc và quyền lợi căn bản của con người làm mẫu số chung, </w:t>
      </w:r>
      <w:r w:rsidRPr="00726F55">
        <w:rPr>
          <w:rFonts w:ascii="Times New Roman" w:hAnsi="Times New Roman"/>
          <w:spacing w:val="-6"/>
          <w:sz w:val="28"/>
          <w:szCs w:val="28"/>
          <w:lang w:val="pt-BR"/>
        </w:rPr>
        <w:t>với mong muốn quy tụ và tập hợp các chức sắc, chức việc, nhà tu hành, tín đồ tôn giáo và mọi lực lượng yêu nước ở Việt Nam cùng hành động vì mục tiêu chung của toàn dân tộc: “</w:t>
      </w:r>
      <w:r w:rsidRPr="00726F55">
        <w:rPr>
          <w:rFonts w:ascii="Times New Roman" w:hAnsi="Times New Roman"/>
          <w:i/>
          <w:spacing w:val="-6"/>
          <w:sz w:val="28"/>
          <w:szCs w:val="28"/>
          <w:lang w:val="pt-BR"/>
        </w:rPr>
        <w:t>Độc lập dân tộc, thống nhất Tổ quốc, đem lại tự do hạnh phúc cho nhân dân”.</w:t>
      </w:r>
      <w:r w:rsidRPr="00726F55">
        <w:rPr>
          <w:rFonts w:ascii="Times New Roman" w:hAnsi="Times New Roman"/>
          <w:spacing w:val="-6"/>
          <w:sz w:val="28"/>
          <w:szCs w:val="28"/>
          <w:lang w:val="pt-BR"/>
        </w:rPr>
        <w:t xml:space="preserve"> Đây là bước sáng tạo độc đáo thể hiện tính nhân văn trong tư tưởng Hồ Chí Minh về xây dựng khối đoàn kết tôn giáo, đảm bảo tính thống nhất biện chứng giữa cái chung và cái riêng; đó là sự thống nhất giữa lợi ích của quốc gia dân tộc với quyền lợi riêng của con người. Cốt lõi của nguyên tắc trên là xử lý một cách đúng đắn các mối quan hệ biện chứng giữa hàng loạt các phạm trù, các mối quan hệ xã hội: </w:t>
      </w:r>
      <w:r w:rsidRPr="00726F55">
        <w:rPr>
          <w:rFonts w:ascii="Times New Roman" w:hAnsi="Times New Roman"/>
          <w:i/>
          <w:spacing w:val="-6"/>
          <w:sz w:val="28"/>
          <w:szCs w:val="28"/>
          <w:lang w:val="pt-BR"/>
        </w:rPr>
        <w:t>“cá nhân và  tập thể”; “gia đình và xã hội”, “bộ phận và toàn thể”, “giai cấp và dân tộc”, “vô thần và hữu thần”, “quốc gia và quốc tế”</w:t>
      </w:r>
      <w:r w:rsidRPr="00726F55">
        <w:rPr>
          <w:rFonts w:ascii="Times New Roman" w:hAnsi="Times New Roman"/>
          <w:spacing w:val="-6"/>
          <w:sz w:val="28"/>
          <w:szCs w:val="28"/>
          <w:lang w:val="pt-BR"/>
        </w:rPr>
        <w:t>... Cho nên, trong thư gửi Giám mục Lê Hữu Từ, Người viết: “Chủ nghĩa duy linh và chủ nghĩa duy vật là ngược nhau, nhưng không phải như vậy mà bài xích nghi kỵ, đối lập nhau, cần phải tôn trọng tự do tín ngưỡng và tự do ngôn luận</w:t>
      </w:r>
      <w:r w:rsidRPr="00726F55">
        <w:rPr>
          <w:rFonts w:ascii="Times New Roman" w:hAnsi="Times New Roman"/>
          <w:i/>
          <w:spacing w:val="-6"/>
          <w:sz w:val="28"/>
          <w:szCs w:val="28"/>
          <w:lang w:val="pt-BR"/>
        </w:rPr>
        <w:t>”</w:t>
      </w:r>
      <w:r w:rsidRPr="00726F55">
        <w:rPr>
          <w:rStyle w:val="FootnoteReference"/>
          <w:rFonts w:ascii="Times New Roman" w:hAnsi="Times New Roman"/>
          <w:spacing w:val="-6"/>
          <w:sz w:val="28"/>
          <w:szCs w:val="28"/>
          <w:lang w:val="pt-BR"/>
        </w:rPr>
        <w:footnoteReference w:id="9"/>
      </w:r>
      <w:r w:rsidR="00924730">
        <w:rPr>
          <w:rFonts w:ascii="Times New Roman" w:hAnsi="Times New Roman"/>
          <w:i/>
          <w:spacing w:val="-6"/>
          <w:sz w:val="28"/>
          <w:szCs w:val="28"/>
          <w:lang w:val="pt-BR"/>
        </w:rPr>
        <w:t xml:space="preserve"> </w:t>
      </w:r>
      <w:r w:rsidRPr="00726F55">
        <w:rPr>
          <w:rFonts w:ascii="Times New Roman" w:hAnsi="Times New Roman"/>
          <w:spacing w:val="-6"/>
          <w:sz w:val="28"/>
          <w:szCs w:val="28"/>
          <w:lang w:val="pt-BR"/>
        </w:rPr>
        <w:t>, hay trên Báo cứu quốc ngày 15 tháng 01 năm 1946, Người nói: “Công giáo hay không Công giáo, Phật giáo hay không Phật giáo đều phải nên nỗ lực đấu tranh cho nền độc lập của nước nhà. Nhiệm vụ của toàn thể chúng ta là phải giữ vững nền độc lập. Trong Công giáo có câu “Tam vị nhất thể”, nhà Phật có câu “vạn chúng nhất linh” nên chúng ta phải hy sinh cho nhân loại và chúng sinh”. Đây chính là sự thể hiện tầm văn hóa ứng xử tất cả cho con người, vì con người của Hồ Chí Minh. Giống như lời nhận xét của nhà triết học Singô Sibata người Nhật Bản: “Cống hiến nổi tiếng của Cụ Hồ Chí Minh là ở chỗ Người đã phát hiện quyền lợi của con người thành quyền lợi của dân tộc. Như vậy, tất cả mọi dân tộc đều có quyền tự quyết định lấy vận mệnh của mình và tất cả mọi dân tộc đều có thể và cần phải thực hiện độc lập tự chủ. Sự khẳng định này gắn liền với những cống hiến lý luận về những vấn đề dân tộc và thuộc địa, và có được điều đó là do Cụ Hồ Chí Minh đã nhận thức đầy đủ những đặc thù dân tộc của các nước thuộc địa và phụ thuộc”</w:t>
      </w:r>
      <w:r w:rsidRPr="00726F55">
        <w:rPr>
          <w:rStyle w:val="FootnoteReference"/>
          <w:rFonts w:ascii="Times New Roman" w:hAnsi="Times New Roman"/>
          <w:spacing w:val="-6"/>
          <w:sz w:val="28"/>
          <w:szCs w:val="28"/>
          <w:lang w:val="pt-BR"/>
        </w:rPr>
        <w:footnoteReference w:id="10"/>
      </w:r>
      <w:r w:rsidRPr="00726F55">
        <w:rPr>
          <w:rFonts w:ascii="Times New Roman" w:hAnsi="Times New Roman"/>
          <w:spacing w:val="-6"/>
          <w:sz w:val="28"/>
          <w:szCs w:val="28"/>
          <w:lang w:val="pt-BR"/>
        </w:rPr>
        <w:t xml:space="preserve">. </w:t>
      </w:r>
      <w:r w:rsidR="00474263">
        <w:rPr>
          <w:rFonts w:ascii="Times New Roman" w:hAnsi="Times New Roman"/>
          <w:spacing w:val="-6"/>
          <w:sz w:val="28"/>
          <w:szCs w:val="28"/>
          <w:lang w:val="pt-BR"/>
        </w:rPr>
        <w:t xml:space="preserve"> </w:t>
      </w:r>
      <w:r w:rsidRPr="00726F55">
        <w:rPr>
          <w:rFonts w:ascii="Times New Roman" w:hAnsi="Times New Roman"/>
          <w:spacing w:val="-6"/>
          <w:sz w:val="28"/>
          <w:szCs w:val="28"/>
          <w:lang w:val="pt-BR"/>
        </w:rPr>
        <w:t>Vì vậy, sau này trong báo cáo của Ủy ban đoàn kết Công giáo Việt Nam tại Đại hội đại biểu của những người Công giáo Việt Nam xây dựng và bảo vệ Tổ quốc lần thứ III, tại Hà Nội ngày 30-</w:t>
      </w:r>
      <w:r w:rsidRPr="00726F55">
        <w:rPr>
          <w:rFonts w:ascii="Times New Roman" w:hAnsi="Times New Roman"/>
          <w:spacing w:val="-6"/>
          <w:sz w:val="28"/>
          <w:szCs w:val="28"/>
          <w:lang w:val="pt-BR"/>
        </w:rPr>
        <w:lastRenderedPageBreak/>
        <w:t xml:space="preserve">12-1997 có đoạn viết: “Người Công giáo Việt Nam hết lòng ơn Chủ tịch Hồ Chí Minh luôn ân cần chăm sóc đời sống vật chất cũng như tinh thần của người Công giáo. Cũng chính nhờ chính sách đoàn kết của Người, những ngăn cách giữa các tôn giáo bị xóa bỏ, hiện nay tinh đoàn kết giữa các tôn giáo ngày càng tốt hơn, thân ái hơn để giúp đỡ nhau, xây dựng cuộc sống “tốt đời, đẹp đạo””. </w:t>
      </w:r>
    </w:p>
    <w:p w:rsidR="00726F55" w:rsidRPr="00726F55" w:rsidRDefault="003D2BA0" w:rsidP="003D2BA0">
      <w:pPr>
        <w:spacing w:after="0" w:line="240" w:lineRule="auto"/>
        <w:ind w:firstLine="720"/>
        <w:contextualSpacing/>
        <w:jc w:val="both"/>
        <w:rPr>
          <w:rFonts w:ascii="Times New Roman" w:hAnsi="Times New Roman"/>
          <w:b/>
          <w:i/>
          <w:spacing w:val="-6"/>
          <w:sz w:val="28"/>
          <w:szCs w:val="28"/>
          <w:lang w:val="pt-BR"/>
        </w:rPr>
      </w:pPr>
      <w:r>
        <w:rPr>
          <w:rFonts w:ascii="Times New Roman" w:hAnsi="Times New Roman"/>
          <w:b/>
          <w:i/>
          <w:spacing w:val="-6"/>
          <w:sz w:val="28"/>
          <w:szCs w:val="28"/>
          <w:lang w:val="pt-BR"/>
        </w:rPr>
        <w:t>5</w:t>
      </w:r>
      <w:r w:rsidR="00726F55" w:rsidRPr="00726F55">
        <w:rPr>
          <w:rFonts w:ascii="Times New Roman" w:hAnsi="Times New Roman"/>
          <w:b/>
          <w:i/>
          <w:spacing w:val="-6"/>
          <w:sz w:val="28"/>
          <w:szCs w:val="28"/>
          <w:lang w:val="pt-BR"/>
        </w:rPr>
        <w:t xml:space="preserve">. Chủ động đối thoại, hiệp thương dân chủ gắn với làm tốt công tác dân vận </w:t>
      </w:r>
    </w:p>
    <w:p w:rsidR="00726F55" w:rsidRPr="00726F55" w:rsidRDefault="00726F55" w:rsidP="003D2BA0">
      <w:pPr>
        <w:tabs>
          <w:tab w:val="num" w:pos="0"/>
          <w:tab w:val="left" w:pos="4100"/>
        </w:tabs>
        <w:spacing w:after="0" w:line="240" w:lineRule="auto"/>
        <w:ind w:firstLine="720"/>
        <w:contextualSpacing/>
        <w:jc w:val="both"/>
        <w:rPr>
          <w:rFonts w:ascii="Times New Roman" w:hAnsi="Times New Roman"/>
          <w:spacing w:val="-6"/>
          <w:sz w:val="28"/>
          <w:szCs w:val="28"/>
        </w:rPr>
      </w:pPr>
      <w:r w:rsidRPr="00726F55">
        <w:rPr>
          <w:rFonts w:ascii="Times New Roman" w:hAnsi="Times New Roman"/>
          <w:spacing w:val="-6"/>
          <w:sz w:val="28"/>
          <w:szCs w:val="28"/>
        </w:rPr>
        <w:t>Trong quá trình xây dựng khối đại đoàn kết tôn giáo, dân tộc, Người nhấn mạnh phải chủ động đối thoại, hiệp thương dân chủ với mong muốn đoàn kết giữa đồng bào Lương với đồng bào Giáo để cùng nhau xây dựng cuộc sống ấm no, tự do, hạnh phúc. Đây là một trong những phương pháp</w:t>
      </w:r>
      <w:r w:rsidRPr="00726F55">
        <w:rPr>
          <w:rFonts w:ascii="Times New Roman" w:hAnsi="Times New Roman"/>
          <w:i/>
          <w:spacing w:val="-6"/>
          <w:sz w:val="28"/>
          <w:szCs w:val="28"/>
        </w:rPr>
        <w:t xml:space="preserve"> </w:t>
      </w:r>
      <w:r w:rsidRPr="00726F55">
        <w:rPr>
          <w:rFonts w:ascii="Times New Roman" w:hAnsi="Times New Roman"/>
          <w:spacing w:val="-6"/>
          <w:sz w:val="28"/>
          <w:szCs w:val="28"/>
        </w:rPr>
        <w:t>hữu hiệu mang ý nghĩa giá trị nhân văn sâu sắc nhằm</w:t>
      </w:r>
      <w:r w:rsidRPr="00726F55">
        <w:rPr>
          <w:rFonts w:ascii="Times New Roman" w:hAnsi="Times New Roman"/>
          <w:i/>
          <w:spacing w:val="-6"/>
          <w:sz w:val="28"/>
          <w:szCs w:val="28"/>
        </w:rPr>
        <w:t>“Đoàn kết tôn giáo, hòa hợp dân tộc”</w:t>
      </w:r>
      <w:r w:rsidRPr="00726F55">
        <w:rPr>
          <w:rFonts w:ascii="Times New Roman" w:hAnsi="Times New Roman"/>
          <w:spacing w:val="-6"/>
          <w:sz w:val="28"/>
          <w:szCs w:val="28"/>
        </w:rPr>
        <w:t xml:space="preserve">. Phương pháp trên cho phép đối thoại trực tiếp, thẳng thắn, chân thành, cởi mở nhằm tìm kiếm những giá trị </w:t>
      </w:r>
      <w:r w:rsidRPr="00726F55">
        <w:rPr>
          <w:rFonts w:ascii="Times New Roman" w:hAnsi="Times New Roman"/>
          <w:i/>
          <w:spacing w:val="-6"/>
          <w:sz w:val="28"/>
          <w:szCs w:val="28"/>
        </w:rPr>
        <w:t>“tương đồng”,</w:t>
      </w:r>
      <w:r w:rsidRPr="00726F55">
        <w:rPr>
          <w:rFonts w:ascii="Times New Roman" w:hAnsi="Times New Roman"/>
          <w:spacing w:val="-6"/>
          <w:sz w:val="28"/>
          <w:szCs w:val="28"/>
        </w:rPr>
        <w:t xml:space="preserve"> loại bỏ </w:t>
      </w:r>
      <w:r w:rsidRPr="00726F55">
        <w:rPr>
          <w:rFonts w:ascii="Times New Roman" w:hAnsi="Times New Roman"/>
          <w:i/>
          <w:spacing w:val="-6"/>
          <w:sz w:val="28"/>
          <w:szCs w:val="28"/>
        </w:rPr>
        <w:t>“khác biệt”</w:t>
      </w:r>
      <w:r w:rsidRPr="00726F55">
        <w:rPr>
          <w:rFonts w:ascii="Times New Roman" w:hAnsi="Times New Roman"/>
          <w:spacing w:val="-6"/>
          <w:sz w:val="28"/>
          <w:szCs w:val="28"/>
        </w:rPr>
        <w:t xml:space="preserve"> về thế giới quan, hệ tư tưởng, nhu cầu tín ngưỡng, tôn giáo; đồng thời hạn chế những hiểu lầm, hiểu sai, hiểu không đúng sự thật về chủ trương, đường lối, nghị quyết của Đảng, chính sách và pháp luật của Nhà nước đối với tôn giáo. Vì vậy, trong lời kết thúc buổi ra mắt Đảng Lao động Việt Nam, ngày 3-3-1951, Người nói:</w:t>
      </w:r>
    </w:p>
    <w:p w:rsidR="00726F55" w:rsidRPr="00726F55" w:rsidRDefault="00726F55" w:rsidP="003D2BA0">
      <w:pPr>
        <w:tabs>
          <w:tab w:val="num" w:pos="0"/>
          <w:tab w:val="left" w:pos="4100"/>
        </w:tabs>
        <w:spacing w:after="0" w:line="240" w:lineRule="auto"/>
        <w:ind w:firstLine="720"/>
        <w:contextualSpacing/>
        <w:jc w:val="both"/>
        <w:rPr>
          <w:rFonts w:ascii="Times New Roman" w:hAnsi="Times New Roman"/>
          <w:spacing w:val="-6"/>
          <w:sz w:val="28"/>
          <w:szCs w:val="28"/>
        </w:rPr>
      </w:pPr>
      <w:r w:rsidRPr="00726F55">
        <w:rPr>
          <w:rFonts w:ascii="Times New Roman" w:hAnsi="Times New Roman"/>
          <w:spacing w:val="-6"/>
          <w:sz w:val="28"/>
          <w:szCs w:val="28"/>
        </w:rPr>
        <w:t>“Chúng tôi xin nói thêm hai điểm, nói rõ để tránh mọi sự có thể hiểu lầm:</w:t>
      </w:r>
    </w:p>
    <w:p w:rsidR="00726F55" w:rsidRPr="00726F55" w:rsidRDefault="00726F55" w:rsidP="003D2BA0">
      <w:pPr>
        <w:tabs>
          <w:tab w:val="num" w:pos="0"/>
          <w:tab w:val="left" w:pos="4100"/>
        </w:tabs>
        <w:spacing w:after="0" w:line="240" w:lineRule="auto"/>
        <w:ind w:firstLine="720"/>
        <w:contextualSpacing/>
        <w:jc w:val="both"/>
        <w:rPr>
          <w:rFonts w:ascii="Times New Roman" w:hAnsi="Times New Roman"/>
          <w:spacing w:val="-6"/>
          <w:sz w:val="28"/>
          <w:szCs w:val="28"/>
        </w:rPr>
      </w:pPr>
      <w:r w:rsidRPr="00726F55">
        <w:rPr>
          <w:rFonts w:ascii="Times New Roman" w:hAnsi="Times New Roman"/>
          <w:spacing w:val="-6"/>
          <w:sz w:val="28"/>
          <w:szCs w:val="28"/>
        </w:rPr>
        <w:t>Một là về vấn đề tôn giáo, thì Đảng Lao động Việt Nam hoàn toàn tôn trọng quyền tự do tín ngưỡng của mọi người.</w:t>
      </w:r>
    </w:p>
    <w:p w:rsidR="00726F55" w:rsidRPr="00726F55" w:rsidRDefault="00726F55" w:rsidP="003D2BA0">
      <w:pPr>
        <w:tabs>
          <w:tab w:val="num" w:pos="0"/>
          <w:tab w:val="left" w:pos="4100"/>
        </w:tabs>
        <w:spacing w:after="0" w:line="240" w:lineRule="auto"/>
        <w:ind w:firstLine="720"/>
        <w:contextualSpacing/>
        <w:jc w:val="both"/>
        <w:rPr>
          <w:rFonts w:ascii="Times New Roman" w:hAnsi="Times New Roman"/>
          <w:spacing w:val="-6"/>
          <w:sz w:val="28"/>
          <w:szCs w:val="28"/>
        </w:rPr>
      </w:pPr>
      <w:r w:rsidRPr="00726F55">
        <w:rPr>
          <w:rFonts w:ascii="Times New Roman" w:hAnsi="Times New Roman"/>
          <w:spacing w:val="-6"/>
          <w:sz w:val="28"/>
          <w:szCs w:val="28"/>
        </w:rPr>
        <w:t>Hai là đối với các đảng phái, các đoàn thể bạn trong Mặt trận dân tộc, thì Đảng Lao động Việt Nam chủ trương:</w:t>
      </w:r>
    </w:p>
    <w:p w:rsidR="00591D73" w:rsidRDefault="00726F55" w:rsidP="003D2BA0">
      <w:pPr>
        <w:tabs>
          <w:tab w:val="num" w:pos="0"/>
          <w:tab w:val="left" w:pos="4100"/>
        </w:tabs>
        <w:spacing w:after="0" w:line="240" w:lineRule="auto"/>
        <w:ind w:firstLine="720"/>
        <w:contextualSpacing/>
        <w:jc w:val="both"/>
        <w:rPr>
          <w:rFonts w:ascii="Times New Roman" w:hAnsi="Times New Roman"/>
          <w:spacing w:val="-6"/>
          <w:sz w:val="28"/>
          <w:szCs w:val="28"/>
        </w:rPr>
      </w:pPr>
      <w:r w:rsidRPr="00726F55">
        <w:rPr>
          <w:rFonts w:ascii="Times New Roman" w:hAnsi="Times New Roman"/>
          <w:i/>
          <w:spacing w:val="-6"/>
          <w:sz w:val="28"/>
          <w:szCs w:val="28"/>
        </w:rPr>
        <w:t>Đoàn kết chặt chẽ, đoàn kết lâu dài, cùng nhau tiến bộ”</w:t>
      </w:r>
      <w:r w:rsidRPr="00726F55">
        <w:rPr>
          <w:rStyle w:val="FootnoteReference"/>
          <w:rFonts w:ascii="Times New Roman" w:hAnsi="Times New Roman"/>
          <w:spacing w:val="-6"/>
          <w:sz w:val="28"/>
          <w:szCs w:val="28"/>
        </w:rPr>
        <w:footnoteReference w:id="11"/>
      </w:r>
      <w:r w:rsidRPr="00726F55">
        <w:rPr>
          <w:rFonts w:ascii="Times New Roman" w:hAnsi="Times New Roman"/>
          <w:spacing w:val="-6"/>
          <w:sz w:val="28"/>
          <w:szCs w:val="28"/>
        </w:rPr>
        <w:t xml:space="preserve">. </w:t>
      </w:r>
    </w:p>
    <w:p w:rsidR="00726F55" w:rsidRPr="00726F55" w:rsidRDefault="00726F55" w:rsidP="003D2BA0">
      <w:pPr>
        <w:tabs>
          <w:tab w:val="num" w:pos="0"/>
          <w:tab w:val="left" w:pos="4100"/>
        </w:tabs>
        <w:spacing w:after="0" w:line="240" w:lineRule="auto"/>
        <w:ind w:firstLine="720"/>
        <w:contextualSpacing/>
        <w:jc w:val="both"/>
        <w:rPr>
          <w:rFonts w:ascii="Times New Roman" w:hAnsi="Times New Roman"/>
          <w:spacing w:val="-6"/>
          <w:sz w:val="28"/>
          <w:szCs w:val="28"/>
          <w:lang w:val="pt-BR"/>
        </w:rPr>
      </w:pPr>
      <w:r w:rsidRPr="00726F55">
        <w:rPr>
          <w:rFonts w:ascii="Times New Roman" w:hAnsi="Times New Roman"/>
          <w:spacing w:val="-6"/>
          <w:sz w:val="28"/>
          <w:szCs w:val="28"/>
        </w:rPr>
        <w:t>Hồ Chí Minh</w:t>
      </w:r>
      <w:r w:rsidR="00591D73">
        <w:rPr>
          <w:rFonts w:ascii="Times New Roman" w:hAnsi="Times New Roman"/>
          <w:spacing w:val="-6"/>
          <w:sz w:val="28"/>
          <w:szCs w:val="28"/>
        </w:rPr>
        <w:t xml:space="preserve"> quan niệm</w:t>
      </w:r>
      <w:r w:rsidR="003D145A">
        <w:rPr>
          <w:rFonts w:ascii="Times New Roman" w:hAnsi="Times New Roman"/>
          <w:spacing w:val="-6"/>
          <w:sz w:val="28"/>
          <w:szCs w:val="28"/>
        </w:rPr>
        <w:t>,</w:t>
      </w:r>
      <w:r w:rsidR="00591D73">
        <w:rPr>
          <w:rFonts w:ascii="Times New Roman" w:hAnsi="Times New Roman"/>
          <w:spacing w:val="-6"/>
          <w:sz w:val="28"/>
          <w:szCs w:val="28"/>
        </w:rPr>
        <w:t xml:space="preserve"> </w:t>
      </w:r>
      <w:r w:rsidRPr="00726F55">
        <w:rPr>
          <w:rFonts w:ascii="Times New Roman" w:hAnsi="Times New Roman"/>
          <w:spacing w:val="-6"/>
          <w:sz w:val="28"/>
          <w:szCs w:val="28"/>
        </w:rPr>
        <w:t>đã là người dân Việt Nam thì bất kỳ ai cũng có ít nhiều “lòng ái quốc”, nhưng do bị thực dân Pháp lợi dụng đã làm cho họ lầm đường, lạc lối, sau quá trình được giác ngộ cách mạng chắc chắn họ sẽ quay về với Tổ quốc với nhân dân. Người nói: “Nhân dân ta bất kỳ lương hay giáo đều tốt cả, nhưng đồng bào theo đạo Thiên Chúa có bọn lợi dụng tôn giáo chia rẽ, lừa bịp, đe dọa nên tạm thời chí khí đấu tranh của đồng bào bị lu mờ đi, nếu ta kiên nhẫn thì sẽ giác ngộ, tranh thủ được đồng bào”</w:t>
      </w:r>
      <w:r w:rsidRPr="00726F55">
        <w:rPr>
          <w:rStyle w:val="FootnoteReference"/>
          <w:rFonts w:ascii="Times New Roman" w:hAnsi="Times New Roman"/>
          <w:spacing w:val="-6"/>
          <w:sz w:val="28"/>
          <w:szCs w:val="28"/>
        </w:rPr>
        <w:footnoteReference w:id="12"/>
      </w:r>
      <w:r w:rsidR="00474263">
        <w:rPr>
          <w:rFonts w:ascii="Times New Roman" w:hAnsi="Times New Roman"/>
          <w:spacing w:val="-6"/>
          <w:sz w:val="28"/>
          <w:szCs w:val="28"/>
        </w:rPr>
        <w:t xml:space="preserve">. Vì vậy, </w:t>
      </w:r>
      <w:r w:rsidRPr="00726F55">
        <w:rPr>
          <w:rFonts w:ascii="Times New Roman" w:hAnsi="Times New Roman"/>
          <w:spacing w:val="-6"/>
          <w:sz w:val="28"/>
          <w:szCs w:val="28"/>
        </w:rPr>
        <w:t>Hồ Chí Minh chú trọng công tác Dân vận, phải gần dân, thân dân, hiểu dân, lắng nghe dân nói, nói dân tin, làm dân hiểu</w:t>
      </w:r>
      <w:r w:rsidRPr="00726F55">
        <w:rPr>
          <w:rFonts w:ascii="Times New Roman" w:hAnsi="Times New Roman"/>
          <w:spacing w:val="-6"/>
          <w:sz w:val="28"/>
          <w:szCs w:val="28"/>
          <w:lang w:val="pt-BR"/>
        </w:rPr>
        <w:t>.</w:t>
      </w:r>
      <w:r w:rsidRPr="00726F55">
        <w:rPr>
          <w:rFonts w:ascii="Times New Roman" w:hAnsi="Times New Roman"/>
          <w:i/>
          <w:iCs/>
          <w:spacing w:val="-6"/>
          <w:sz w:val="28"/>
          <w:szCs w:val="28"/>
          <w:lang w:val="pt-BR"/>
        </w:rPr>
        <w:t xml:space="preserve"> </w:t>
      </w:r>
      <w:r w:rsidRPr="00726F55">
        <w:rPr>
          <w:rFonts w:ascii="Times New Roman" w:hAnsi="Times New Roman"/>
          <w:spacing w:val="-6"/>
          <w:sz w:val="28"/>
          <w:szCs w:val="28"/>
          <w:lang w:val="pt-BR"/>
        </w:rPr>
        <w:t xml:space="preserve">Đối với đội ngũ </w:t>
      </w:r>
      <w:r w:rsidRPr="00726F55">
        <w:rPr>
          <w:rFonts w:ascii="Times New Roman" w:hAnsi="Times New Roman"/>
          <w:spacing w:val="-6"/>
          <w:sz w:val="28"/>
          <w:szCs w:val="28"/>
        </w:rPr>
        <w:t>cán bộ, đặc biệt là những người làm công tác Dân vận, Người yêu cầu phải gương mẫu trong việc thực hiện đúng các chủ trương, đường lối của Đảng, chính sách và pháp luật của Nhà nước, cần phải có sự phân tích, giải thích việc thực hiện chủ trương, đường lối, nghị quyết của Đảng, chính sách, pháp luật của Nhà nước để nhân dân hiểu rõ và thực hiện cho đúng. Từ đó, tích cực vận động đồng bào Lương và đồng bào Giáo cùng nhau đoàn kết xây dựng cuộc sống mới “</w:t>
      </w:r>
      <w:r w:rsidRPr="00726F55">
        <w:rPr>
          <w:rFonts w:ascii="Times New Roman" w:hAnsi="Times New Roman"/>
          <w:i/>
          <w:spacing w:val="-6"/>
          <w:sz w:val="28"/>
          <w:szCs w:val="28"/>
        </w:rPr>
        <w:t>tốt đời, đẹp đạo”</w:t>
      </w:r>
      <w:r w:rsidRPr="00726F55">
        <w:rPr>
          <w:rFonts w:ascii="Times New Roman" w:hAnsi="Times New Roman"/>
          <w:spacing w:val="-6"/>
          <w:sz w:val="28"/>
          <w:szCs w:val="28"/>
        </w:rPr>
        <w:t xml:space="preserve">. Theo Người, đối với cán bộ đảng viên không được mặc cảm, thành kiến đối với tôn giáo. Mặt khác, cán bộ làm công tác Tôn giáo phải có phương pháp đúng và phù hợp như: “kiên nhẫn thuyết phục giác ngộ”, “nghiên cứu cho hiểu rõ phong tục”, không được có những </w:t>
      </w:r>
      <w:r w:rsidRPr="00726F55">
        <w:rPr>
          <w:rFonts w:ascii="Times New Roman" w:hAnsi="Times New Roman"/>
          <w:spacing w:val="-6"/>
          <w:sz w:val="28"/>
          <w:szCs w:val="28"/>
        </w:rPr>
        <w:lastRenderedPageBreak/>
        <w:t>hành động thô bạo với tôn giáo. Vì vậy, trong bài nói chuyện với cán bộ tỉnh Nam Định ngày 24 tháng 4 năm 1957, Người nói: “ở nơi có đạo Thiên Chúa, đồng bào bị bọn phản động lừa bịp, đe doạ; nếu không kiên nhẫn tuyên truyền giải thích thì không giác ngộ được đồng bào”</w:t>
      </w:r>
      <w:r w:rsidRPr="00726F55">
        <w:rPr>
          <w:rStyle w:val="FootnoteReference"/>
          <w:rFonts w:ascii="Times New Roman" w:hAnsi="Times New Roman"/>
          <w:spacing w:val="-6"/>
          <w:sz w:val="28"/>
          <w:szCs w:val="28"/>
        </w:rPr>
        <w:footnoteReference w:id="13"/>
      </w:r>
      <w:r w:rsidRPr="00726F55">
        <w:rPr>
          <w:rFonts w:ascii="Times New Roman" w:hAnsi="Times New Roman"/>
          <w:spacing w:val="-6"/>
          <w:sz w:val="28"/>
          <w:szCs w:val="28"/>
        </w:rPr>
        <w:t>.</w:t>
      </w:r>
      <w:r w:rsidR="00F03E39" w:rsidRPr="00F03E39">
        <w:rPr>
          <w:spacing w:val="-6"/>
          <w:lang w:val="es-MX"/>
        </w:rPr>
        <w:t xml:space="preserve"> </w:t>
      </w:r>
      <w:r w:rsidRPr="00726F55">
        <w:rPr>
          <w:rFonts w:ascii="Times New Roman" w:hAnsi="Times New Roman"/>
          <w:spacing w:val="-6"/>
          <w:sz w:val="28"/>
          <w:szCs w:val="28"/>
        </w:rPr>
        <w:t>Đây là một trong những phương pháp mang ý nghĩa giá trị nhân văn trong đoàn kết tôn giáo, thể hiện chiều sâu văn hóa trong việc giải quyết những mâu thuẫn, bất đồng phát sinh trên lĩnh vực tôn giáo. Nó tạo ra sự thống nhất, đồng thuận trong cách giải quyết nhằm xóa bỏ những hiềm khích trong nhân dân, nhất là trong đồng bào tôn giáo; đồng thời tạo ra sự tin tưởng lẫn nhau giữa Đảng bộ, chính quyền cách mạng với nhân dân, giữa đồng bào theo tín ngưỡng, tôn giáo với đồng bào không theo tín ngưỡng, tôn giáo, giữa các tôn giáo với nhau. Qua đó, góp phần củng cố, tăng cường khối đoàn kết tôn giáo trong nhân dân, như lời nhận xét của nhà báo nước ngoài về Hồ Chí Minh: “Cụ Hồ là một con người biết nói lên tiếng nói cần nói vào mỗi giai đoạn lịch sử để động viên nghị lực, tập hợp lực lượng, kích thích chủ nghĩa anh hùng và khen ngợi sáng kiến (...) Người là hiện thân ý chí bất khuất của cả một dân tộc không bao giờ cam chịu làm nô lệ”</w:t>
      </w:r>
      <w:r w:rsidRPr="00726F55">
        <w:rPr>
          <w:rStyle w:val="FootnoteReference"/>
          <w:rFonts w:ascii="Times New Roman" w:hAnsi="Times New Roman"/>
          <w:spacing w:val="-6"/>
          <w:sz w:val="28"/>
          <w:szCs w:val="28"/>
        </w:rPr>
        <w:footnoteReference w:id="14"/>
      </w:r>
      <w:r w:rsidRPr="00726F55">
        <w:rPr>
          <w:rFonts w:ascii="Times New Roman" w:hAnsi="Times New Roman"/>
          <w:spacing w:val="-6"/>
          <w:sz w:val="28"/>
          <w:szCs w:val="28"/>
        </w:rPr>
        <w:t xml:space="preserve">. </w:t>
      </w:r>
    </w:p>
    <w:p w:rsidR="00726F55" w:rsidRPr="00DA02DD" w:rsidRDefault="008673B4" w:rsidP="00DA02DD">
      <w:pPr>
        <w:tabs>
          <w:tab w:val="num" w:pos="0"/>
          <w:tab w:val="left" w:pos="4100"/>
        </w:tabs>
        <w:spacing w:after="0" w:line="240" w:lineRule="auto"/>
        <w:ind w:firstLine="720"/>
        <w:contextualSpacing/>
        <w:jc w:val="both"/>
        <w:rPr>
          <w:rFonts w:ascii="Times New Roman" w:hAnsi="Times New Roman"/>
          <w:b/>
          <w:spacing w:val="-6"/>
          <w:sz w:val="28"/>
          <w:szCs w:val="28"/>
        </w:rPr>
      </w:pPr>
      <w:r>
        <w:rPr>
          <w:rFonts w:ascii="Times New Roman" w:hAnsi="Times New Roman"/>
          <w:spacing w:val="-6"/>
          <w:sz w:val="28"/>
          <w:szCs w:val="28"/>
        </w:rPr>
        <w:t>Văn</w:t>
      </w:r>
      <w:r w:rsidR="00726F55" w:rsidRPr="00726F55">
        <w:rPr>
          <w:rFonts w:ascii="Times New Roman" w:hAnsi="Times New Roman"/>
          <w:spacing w:val="-8"/>
          <w:sz w:val="28"/>
          <w:szCs w:val="28"/>
        </w:rPr>
        <w:t xml:space="preserve"> hóa </w:t>
      </w:r>
      <w:r w:rsidR="006C5218">
        <w:rPr>
          <w:rFonts w:ascii="Times New Roman" w:hAnsi="Times New Roman"/>
          <w:spacing w:val="-8"/>
          <w:sz w:val="28"/>
          <w:szCs w:val="28"/>
        </w:rPr>
        <w:t>ứng xử Hồ Chí Minh với đồng bào tôn giáo</w:t>
      </w:r>
      <w:r w:rsidR="004A2643">
        <w:rPr>
          <w:rFonts w:ascii="Times New Roman" w:hAnsi="Times New Roman"/>
          <w:spacing w:val="-8"/>
          <w:sz w:val="28"/>
          <w:szCs w:val="28"/>
        </w:rPr>
        <w:t xml:space="preserve"> đã </w:t>
      </w:r>
      <w:r w:rsidR="006C5218">
        <w:rPr>
          <w:rFonts w:ascii="Times New Roman" w:hAnsi="Times New Roman"/>
          <w:spacing w:val="-8"/>
          <w:sz w:val="28"/>
          <w:szCs w:val="28"/>
        </w:rPr>
        <w:t>góp phần xây dựng thành công khối đoàn kết tôn giáo trong nhân dân</w:t>
      </w:r>
      <w:r w:rsidR="00726F55" w:rsidRPr="00726F55">
        <w:rPr>
          <w:rFonts w:ascii="Times New Roman" w:hAnsi="Times New Roman"/>
          <w:i/>
          <w:spacing w:val="-6"/>
          <w:sz w:val="28"/>
          <w:szCs w:val="28"/>
        </w:rPr>
        <w:t xml:space="preserve">. </w:t>
      </w:r>
      <w:r w:rsidR="006C5218" w:rsidRPr="006C5218">
        <w:rPr>
          <w:rFonts w:ascii="Times New Roman" w:hAnsi="Times New Roman"/>
          <w:spacing w:val="-6"/>
          <w:sz w:val="28"/>
          <w:szCs w:val="28"/>
        </w:rPr>
        <w:t xml:space="preserve">Vì </w:t>
      </w:r>
      <w:r w:rsidR="006C5218">
        <w:rPr>
          <w:rFonts w:ascii="Times New Roman" w:hAnsi="Times New Roman"/>
          <w:spacing w:val="-6"/>
          <w:sz w:val="28"/>
          <w:szCs w:val="28"/>
        </w:rPr>
        <w:t>b</w:t>
      </w:r>
      <w:r w:rsidR="006C5218" w:rsidRPr="006C5218">
        <w:rPr>
          <w:rFonts w:ascii="Times New Roman" w:hAnsi="Times New Roman"/>
          <w:spacing w:val="-6"/>
          <w:sz w:val="28"/>
          <w:szCs w:val="28"/>
        </w:rPr>
        <w:t>ản thân</w:t>
      </w:r>
      <w:r w:rsidR="006C5218">
        <w:rPr>
          <w:rFonts w:ascii="Times New Roman" w:hAnsi="Times New Roman"/>
          <w:i/>
          <w:spacing w:val="-6"/>
          <w:sz w:val="28"/>
          <w:szCs w:val="28"/>
        </w:rPr>
        <w:t xml:space="preserve"> </w:t>
      </w:r>
      <w:r w:rsidR="00726F55" w:rsidRPr="00726F55">
        <w:rPr>
          <w:rFonts w:ascii="Times New Roman" w:hAnsi="Times New Roman"/>
          <w:spacing w:val="-6"/>
          <w:sz w:val="28"/>
          <w:szCs w:val="28"/>
        </w:rPr>
        <w:t xml:space="preserve">Người luôn đặt mình vào thân phận, địa vị của </w:t>
      </w:r>
      <w:r w:rsidR="00726F55" w:rsidRPr="00726F55">
        <w:rPr>
          <w:rFonts w:ascii="Times New Roman" w:hAnsi="Times New Roman"/>
          <w:spacing w:val="-8"/>
          <w:sz w:val="28"/>
          <w:szCs w:val="28"/>
        </w:rPr>
        <w:t xml:space="preserve">những </w:t>
      </w:r>
      <w:r w:rsidR="00726F55" w:rsidRPr="00726F55">
        <w:rPr>
          <w:rFonts w:ascii="Times New Roman" w:hAnsi="Times New Roman"/>
          <w:spacing w:val="-6"/>
          <w:sz w:val="28"/>
          <w:szCs w:val="28"/>
        </w:rPr>
        <w:t>người lao khổ, của tín đồ tôn giáo, tôn trọng quyền tự do tín ngưỡng và không tín ngưỡng, tôn giáo của nhân dân. Chủ động phân tích “thiện”-“ác”, “tốt”–“xấu”, “thật”- “giả”, “đúng”-“sai”,</w:t>
      </w:r>
      <w:r w:rsidR="00726F55" w:rsidRPr="00726F55">
        <w:rPr>
          <w:rFonts w:ascii="Times New Roman" w:hAnsi="Times New Roman"/>
          <w:spacing w:val="-8"/>
          <w:sz w:val="28"/>
          <w:szCs w:val="28"/>
        </w:rPr>
        <w:t xml:space="preserve"> </w:t>
      </w:r>
      <w:r w:rsidR="00726F55" w:rsidRPr="00726F55">
        <w:rPr>
          <w:rFonts w:ascii="Times New Roman" w:hAnsi="Times New Roman"/>
          <w:spacing w:val="-6"/>
          <w:sz w:val="28"/>
          <w:szCs w:val="28"/>
        </w:rPr>
        <w:t>tích cực vận động và thuyết phục mọi người dân yêu nước tin và đi theo cách mạng, khuyên nhủ những người lầm đường, lạc lối quay trở về với Tổ quốc, nhân dân</w:t>
      </w:r>
      <w:r w:rsidR="00DA02DD">
        <w:rPr>
          <w:rFonts w:ascii="Times New Roman" w:hAnsi="Times New Roman"/>
          <w:b/>
          <w:spacing w:val="-6"/>
          <w:sz w:val="28"/>
          <w:szCs w:val="28"/>
        </w:rPr>
        <w:t xml:space="preserve">. </w:t>
      </w:r>
      <w:r w:rsidR="00726F55" w:rsidRPr="00726F55">
        <w:rPr>
          <w:rFonts w:ascii="Times New Roman" w:hAnsi="Times New Roman"/>
          <w:spacing w:val="-6"/>
          <w:sz w:val="28"/>
          <w:szCs w:val="28"/>
        </w:rPr>
        <w:t xml:space="preserve">Thừa nhận, tôn trọng sự khác biệt về hệ tư tưởng, đức tin tôn giáo, đối tượng thờ cúng, lấy thực tiễn cách mạng để giác ngộ các tín đồ tôn giáo làm những việc ích nước, lợi dân, Người chủ động đối thoại, tìm kiếm các giá trị văn hóa, nhân bản trong các học thuyết tôn giáo gắn với học thuyết cách mạng của chủ nghĩa Mác-Lênin - </w:t>
      </w:r>
      <w:r w:rsidR="00726F55" w:rsidRPr="00726F55">
        <w:rPr>
          <w:rFonts w:ascii="Times New Roman" w:hAnsi="Times New Roman"/>
          <w:i/>
          <w:spacing w:val="-6"/>
          <w:sz w:val="28"/>
          <w:szCs w:val="28"/>
        </w:rPr>
        <w:t>chủ nghĩa nhân văn cộng sản</w:t>
      </w:r>
      <w:r w:rsidR="00726F55" w:rsidRPr="00726F55">
        <w:rPr>
          <w:rFonts w:ascii="Times New Roman" w:hAnsi="Times New Roman"/>
          <w:spacing w:val="-6"/>
          <w:sz w:val="28"/>
          <w:szCs w:val="28"/>
        </w:rPr>
        <w:t xml:space="preserve"> nhằm thực hiện thắng lợi mục tiêu giải phóng dân tộc, giai cấp, con người. </w:t>
      </w:r>
    </w:p>
    <w:p w:rsidR="00C03450" w:rsidRPr="00726F55" w:rsidRDefault="00726F55" w:rsidP="006C5218">
      <w:pPr>
        <w:tabs>
          <w:tab w:val="num" w:pos="0"/>
          <w:tab w:val="left" w:pos="4100"/>
        </w:tabs>
        <w:spacing w:after="0" w:line="240" w:lineRule="auto"/>
        <w:ind w:firstLine="720"/>
        <w:contextualSpacing/>
        <w:jc w:val="both"/>
        <w:rPr>
          <w:rFonts w:ascii="Times New Roman" w:hAnsi="Times New Roman" w:cs="Times New Roman"/>
          <w:i/>
          <w:sz w:val="28"/>
          <w:szCs w:val="28"/>
        </w:rPr>
      </w:pPr>
      <w:r w:rsidRPr="00726F55">
        <w:rPr>
          <w:rFonts w:ascii="Times New Roman" w:hAnsi="Times New Roman"/>
          <w:spacing w:val="-6"/>
          <w:sz w:val="28"/>
          <w:szCs w:val="28"/>
        </w:rPr>
        <w:t>Trong giai đoạn đẩy mạnh xây dựng CNH, HĐH đất nước và hội nhập quốc tế ngày càng sâu rộng, văn</w:t>
      </w:r>
      <w:r w:rsidR="006C5218">
        <w:rPr>
          <w:rFonts w:ascii="Times New Roman" w:hAnsi="Times New Roman"/>
          <w:spacing w:val="-6"/>
          <w:sz w:val="28"/>
          <w:szCs w:val="28"/>
        </w:rPr>
        <w:t xml:space="preserve"> hóa</w:t>
      </w:r>
      <w:r w:rsidRPr="00726F55">
        <w:rPr>
          <w:rFonts w:ascii="Times New Roman" w:hAnsi="Times New Roman"/>
          <w:spacing w:val="-6"/>
          <w:sz w:val="28"/>
          <w:szCs w:val="28"/>
        </w:rPr>
        <w:t xml:space="preserve"> </w:t>
      </w:r>
      <w:r w:rsidR="006C5218">
        <w:rPr>
          <w:rFonts w:ascii="Times New Roman" w:hAnsi="Times New Roman"/>
          <w:spacing w:val="-6"/>
          <w:sz w:val="28"/>
          <w:szCs w:val="28"/>
        </w:rPr>
        <w:t>ứng xử</w:t>
      </w:r>
      <w:r w:rsidRPr="00726F55">
        <w:rPr>
          <w:rFonts w:ascii="Times New Roman" w:hAnsi="Times New Roman"/>
          <w:spacing w:val="-6"/>
          <w:sz w:val="28"/>
          <w:szCs w:val="28"/>
        </w:rPr>
        <w:t xml:space="preserve"> Hồ Chí Minh </w:t>
      </w:r>
      <w:r w:rsidR="006C5218">
        <w:rPr>
          <w:rFonts w:ascii="Times New Roman" w:hAnsi="Times New Roman"/>
          <w:spacing w:val="-6"/>
          <w:sz w:val="28"/>
          <w:szCs w:val="28"/>
        </w:rPr>
        <w:t xml:space="preserve">với đồng bào tôn giáo </w:t>
      </w:r>
      <w:r w:rsidRPr="00726F55">
        <w:rPr>
          <w:rFonts w:ascii="Times New Roman" w:hAnsi="Times New Roman"/>
          <w:spacing w:val="-6"/>
          <w:sz w:val="28"/>
          <w:szCs w:val="28"/>
        </w:rPr>
        <w:t xml:space="preserve">đã và đang góp phần </w:t>
      </w:r>
      <w:r w:rsidR="00C62211">
        <w:rPr>
          <w:rFonts w:ascii="Times New Roman" w:hAnsi="Times New Roman"/>
          <w:spacing w:val="-6"/>
          <w:sz w:val="28"/>
          <w:szCs w:val="28"/>
        </w:rPr>
        <w:t xml:space="preserve">làm cho “nước vinh, đạo sáng”, </w:t>
      </w:r>
      <w:r w:rsidRPr="00726F55">
        <w:rPr>
          <w:rFonts w:ascii="Times New Roman" w:hAnsi="Times New Roman"/>
          <w:spacing w:val="-6"/>
          <w:sz w:val="28"/>
          <w:szCs w:val="28"/>
        </w:rPr>
        <w:t xml:space="preserve">thực hiện thắng lợi mục tiêu: </w:t>
      </w:r>
      <w:r w:rsidRPr="00726F55">
        <w:rPr>
          <w:rFonts w:ascii="Times New Roman" w:hAnsi="Times New Roman"/>
          <w:i/>
          <w:spacing w:val="-6"/>
          <w:sz w:val="28"/>
          <w:szCs w:val="28"/>
        </w:rPr>
        <w:t xml:space="preserve">“Dân giàu, nước mạnh, dân chủ, công bằng, văn minh”; </w:t>
      </w:r>
      <w:r w:rsidRPr="00726F55">
        <w:rPr>
          <w:rFonts w:ascii="Times New Roman" w:hAnsi="Times New Roman"/>
          <w:spacing w:val="-6"/>
          <w:sz w:val="28"/>
          <w:szCs w:val="28"/>
        </w:rPr>
        <w:t xml:space="preserve">đồng thời đấu tranh làm thất bại những âm mưu </w:t>
      </w:r>
      <w:r w:rsidRPr="00726F55">
        <w:rPr>
          <w:rFonts w:ascii="Times New Roman" w:hAnsi="Times New Roman"/>
          <w:i/>
          <w:spacing w:val="-6"/>
          <w:sz w:val="28"/>
          <w:szCs w:val="28"/>
        </w:rPr>
        <w:t>“</w:t>
      </w:r>
      <w:r w:rsidR="006C5218">
        <w:rPr>
          <w:rFonts w:ascii="Times New Roman" w:hAnsi="Times New Roman"/>
          <w:i/>
          <w:spacing w:val="-6"/>
          <w:sz w:val="28"/>
          <w:szCs w:val="28"/>
        </w:rPr>
        <w:t>d</w:t>
      </w:r>
      <w:r w:rsidRPr="00726F55">
        <w:rPr>
          <w:rFonts w:ascii="Times New Roman" w:hAnsi="Times New Roman"/>
          <w:i/>
          <w:spacing w:val="-6"/>
          <w:sz w:val="28"/>
          <w:szCs w:val="28"/>
        </w:rPr>
        <w:t>iễn biến hoà bình</w:t>
      </w:r>
      <w:r w:rsidRPr="00726F55">
        <w:rPr>
          <w:rFonts w:ascii="Times New Roman" w:hAnsi="Times New Roman"/>
          <w:spacing w:val="-6"/>
          <w:sz w:val="28"/>
          <w:szCs w:val="28"/>
        </w:rPr>
        <w:t xml:space="preserve">” nhằm chống phá </w:t>
      </w:r>
      <w:r w:rsidR="003D145A">
        <w:rPr>
          <w:rFonts w:ascii="Times New Roman" w:hAnsi="Times New Roman"/>
          <w:spacing w:val="-6"/>
          <w:sz w:val="28"/>
          <w:szCs w:val="28"/>
        </w:rPr>
        <w:t>công cuộc xây dựng và bảo vệ Tổ quốc Việt Nam hiện nay.</w:t>
      </w:r>
      <w:r w:rsidRPr="00726F55">
        <w:rPr>
          <w:rFonts w:ascii="Times New Roman" w:hAnsi="Times New Roman"/>
          <w:spacing w:val="-6"/>
          <w:sz w:val="28"/>
          <w:szCs w:val="28"/>
        </w:rPr>
        <w:t xml:space="preserve"> </w:t>
      </w:r>
    </w:p>
    <w:p w:rsidR="00C03450" w:rsidRPr="00726F55" w:rsidRDefault="00C03450" w:rsidP="003D2BA0">
      <w:pPr>
        <w:spacing w:after="0" w:line="240" w:lineRule="auto"/>
        <w:jc w:val="both"/>
        <w:rPr>
          <w:rFonts w:ascii="Times New Roman" w:hAnsi="Times New Roman" w:cs="Times New Roman"/>
          <w:color w:val="000000"/>
          <w:sz w:val="28"/>
          <w:szCs w:val="28"/>
          <w:shd w:val="clear" w:color="auto" w:fill="FFFFFF"/>
        </w:rPr>
      </w:pPr>
    </w:p>
    <w:p w:rsidR="00C03450" w:rsidRPr="003D2BA0" w:rsidRDefault="00C03450" w:rsidP="003D2BA0">
      <w:pPr>
        <w:spacing w:after="0" w:line="240" w:lineRule="auto"/>
        <w:jc w:val="both"/>
        <w:rPr>
          <w:rFonts w:ascii="Times New Roman" w:hAnsi="Times New Roman" w:cs="Times New Roman"/>
          <w:color w:val="000000"/>
          <w:sz w:val="28"/>
          <w:szCs w:val="28"/>
        </w:rPr>
      </w:pPr>
      <w:r w:rsidRPr="00726F55">
        <w:rPr>
          <w:rFonts w:ascii="Arial" w:hAnsi="Arial" w:cs="Arial"/>
          <w:color w:val="000000"/>
          <w:sz w:val="28"/>
          <w:szCs w:val="28"/>
        </w:rPr>
        <w:br/>
      </w:r>
    </w:p>
    <w:sectPr w:rsidR="00C03450" w:rsidRPr="003D2BA0" w:rsidSect="00C03450">
      <w:footerReference w:type="default" r:id="rId8"/>
      <w:pgSz w:w="12240" w:h="15840"/>
      <w:pgMar w:top="1418" w:right="1134"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730" w:rsidRDefault="00DE3730" w:rsidP="00726F55">
      <w:pPr>
        <w:spacing w:after="0" w:line="240" w:lineRule="auto"/>
      </w:pPr>
      <w:r>
        <w:separator/>
      </w:r>
    </w:p>
  </w:endnote>
  <w:endnote w:type="continuationSeparator" w:id="1">
    <w:p w:rsidR="00DE3730" w:rsidRDefault="00DE3730" w:rsidP="00726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3407"/>
      <w:docPartObj>
        <w:docPartGallery w:val="Page Numbers (Bottom of Page)"/>
        <w:docPartUnique/>
      </w:docPartObj>
    </w:sdtPr>
    <w:sdtContent>
      <w:p w:rsidR="00807F72" w:rsidRDefault="00DC7634">
        <w:pPr>
          <w:pStyle w:val="Footer"/>
          <w:jc w:val="right"/>
        </w:pPr>
        <w:fldSimple w:instr=" PAGE   \* MERGEFORMAT ">
          <w:r w:rsidR="00D304E0">
            <w:rPr>
              <w:noProof/>
            </w:rPr>
            <w:t>3</w:t>
          </w:r>
        </w:fldSimple>
      </w:p>
    </w:sdtContent>
  </w:sdt>
  <w:p w:rsidR="00807F72" w:rsidRDefault="00807F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730" w:rsidRDefault="00DE3730" w:rsidP="00726F55">
      <w:pPr>
        <w:spacing w:after="0" w:line="240" w:lineRule="auto"/>
      </w:pPr>
      <w:r>
        <w:separator/>
      </w:r>
    </w:p>
  </w:footnote>
  <w:footnote w:type="continuationSeparator" w:id="1">
    <w:p w:rsidR="00DE3730" w:rsidRDefault="00DE3730" w:rsidP="00726F55">
      <w:pPr>
        <w:spacing w:after="0" w:line="240" w:lineRule="auto"/>
      </w:pPr>
      <w:r>
        <w:continuationSeparator/>
      </w:r>
    </w:p>
  </w:footnote>
  <w:footnote w:id="2">
    <w:p w:rsidR="00726F55" w:rsidRPr="00B10016" w:rsidRDefault="00726F55" w:rsidP="00726F55">
      <w:pPr>
        <w:tabs>
          <w:tab w:val="left" w:pos="990"/>
          <w:tab w:val="left" w:pos="1080"/>
        </w:tabs>
        <w:contextualSpacing/>
        <w:jc w:val="both"/>
        <w:rPr>
          <w:rFonts w:ascii="Times New Roman" w:hAnsi="Times New Roman"/>
          <w:spacing w:val="-6"/>
          <w:sz w:val="20"/>
          <w:szCs w:val="20"/>
          <w:lang w:val="pt-BR"/>
        </w:rPr>
      </w:pPr>
      <w:r w:rsidRPr="00B10016">
        <w:rPr>
          <w:rStyle w:val="FootnoteReference"/>
          <w:rFonts w:ascii="Times New Roman" w:eastAsia="SimSun" w:hAnsi="Times New Roman"/>
          <w:sz w:val="20"/>
          <w:szCs w:val="20"/>
        </w:rPr>
        <w:footnoteRef/>
      </w:r>
      <w:r w:rsidR="00B10016">
        <w:rPr>
          <w:rFonts w:ascii="Times New Roman" w:hAnsi="Times New Roman"/>
          <w:sz w:val="20"/>
          <w:szCs w:val="20"/>
        </w:rPr>
        <w:t xml:space="preserve"> </w:t>
      </w:r>
      <w:r w:rsidRPr="00B10016">
        <w:rPr>
          <w:rFonts w:ascii="Times New Roman" w:hAnsi="Times New Roman"/>
          <w:spacing w:val="-6"/>
          <w:sz w:val="20"/>
          <w:szCs w:val="20"/>
          <w:lang w:val="pt-BR"/>
        </w:rPr>
        <w:t xml:space="preserve">Hồ Chí Minh (2011), </w:t>
      </w:r>
      <w:r w:rsidRPr="00B10016">
        <w:rPr>
          <w:rFonts w:ascii="Times New Roman" w:hAnsi="Times New Roman"/>
          <w:i/>
          <w:spacing w:val="-6"/>
          <w:sz w:val="20"/>
          <w:szCs w:val="20"/>
          <w:lang w:val="pt-BR"/>
        </w:rPr>
        <w:t xml:space="preserve">Toàn tập, </w:t>
      </w:r>
      <w:r w:rsidRPr="00B10016">
        <w:rPr>
          <w:rFonts w:ascii="Times New Roman" w:hAnsi="Times New Roman"/>
          <w:spacing w:val="-6"/>
          <w:sz w:val="20"/>
          <w:szCs w:val="20"/>
          <w:lang w:val="pt-BR"/>
        </w:rPr>
        <w:t>Tập 4</w:t>
      </w:r>
      <w:r w:rsidRPr="00B10016">
        <w:rPr>
          <w:rFonts w:ascii="Times New Roman" w:hAnsi="Times New Roman"/>
          <w:i/>
          <w:spacing w:val="-6"/>
          <w:sz w:val="20"/>
          <w:szCs w:val="20"/>
          <w:lang w:val="pt-BR"/>
        </w:rPr>
        <w:t>,</w:t>
      </w:r>
      <w:r w:rsidRPr="00B10016">
        <w:rPr>
          <w:rFonts w:ascii="Times New Roman" w:hAnsi="Times New Roman"/>
          <w:spacing w:val="-6"/>
          <w:sz w:val="20"/>
          <w:szCs w:val="20"/>
          <w:lang w:val="pt-BR"/>
        </w:rPr>
        <w:t xml:space="preserve"> NXB Chính trị quốc gia, Hà Nội, tr. 8, tr. 471.</w:t>
      </w:r>
    </w:p>
  </w:footnote>
  <w:footnote w:id="3">
    <w:p w:rsidR="00726F55" w:rsidRPr="00B10016" w:rsidRDefault="005A3E8E" w:rsidP="005A3E8E">
      <w:pPr>
        <w:tabs>
          <w:tab w:val="left" w:pos="990"/>
          <w:tab w:val="left" w:pos="1080"/>
        </w:tabs>
        <w:spacing w:after="0"/>
        <w:contextualSpacing/>
        <w:jc w:val="both"/>
        <w:rPr>
          <w:rFonts w:ascii="Times New Roman" w:hAnsi="Times New Roman"/>
          <w:spacing w:val="-6"/>
          <w:sz w:val="20"/>
          <w:szCs w:val="20"/>
          <w:lang w:val="pt-BR"/>
        </w:rPr>
      </w:pPr>
      <w:r w:rsidRPr="00B10016">
        <w:rPr>
          <w:rStyle w:val="FootnoteReference"/>
          <w:rFonts w:ascii="Times New Roman" w:hAnsi="Times New Roman"/>
          <w:sz w:val="20"/>
          <w:szCs w:val="20"/>
        </w:rPr>
        <w:t>2</w:t>
      </w:r>
      <w:r w:rsidR="00B10016">
        <w:rPr>
          <w:rFonts w:ascii="Times New Roman" w:hAnsi="Times New Roman"/>
          <w:sz w:val="20"/>
          <w:szCs w:val="20"/>
        </w:rPr>
        <w:t xml:space="preserve"> </w:t>
      </w:r>
      <w:r w:rsidR="00726F55" w:rsidRPr="00B10016">
        <w:rPr>
          <w:rFonts w:ascii="Times New Roman" w:hAnsi="Times New Roman"/>
          <w:spacing w:val="-6"/>
          <w:sz w:val="20"/>
          <w:szCs w:val="20"/>
          <w:lang w:val="pt-BR"/>
        </w:rPr>
        <w:t xml:space="preserve">Hồ Chí Minh (2011), </w:t>
      </w:r>
      <w:r w:rsidR="00726F55" w:rsidRPr="00B10016">
        <w:rPr>
          <w:rFonts w:ascii="Times New Roman" w:hAnsi="Times New Roman"/>
          <w:i/>
          <w:spacing w:val="-6"/>
          <w:sz w:val="20"/>
          <w:szCs w:val="20"/>
          <w:lang w:val="pt-BR"/>
        </w:rPr>
        <w:t xml:space="preserve">Toàn tập, </w:t>
      </w:r>
      <w:r w:rsidR="00726F55" w:rsidRPr="00B10016">
        <w:rPr>
          <w:rFonts w:ascii="Times New Roman" w:hAnsi="Times New Roman"/>
          <w:spacing w:val="-6"/>
          <w:sz w:val="20"/>
          <w:szCs w:val="20"/>
          <w:lang w:val="pt-BR"/>
        </w:rPr>
        <w:t>Tập 5</w:t>
      </w:r>
      <w:r w:rsidR="00726F55" w:rsidRPr="00B10016">
        <w:rPr>
          <w:rFonts w:ascii="Times New Roman" w:hAnsi="Times New Roman"/>
          <w:i/>
          <w:spacing w:val="-6"/>
          <w:sz w:val="20"/>
          <w:szCs w:val="20"/>
          <w:lang w:val="pt-BR"/>
        </w:rPr>
        <w:t>,</w:t>
      </w:r>
      <w:r w:rsidR="00726F55" w:rsidRPr="00B10016">
        <w:rPr>
          <w:rFonts w:ascii="Times New Roman" w:hAnsi="Times New Roman"/>
          <w:spacing w:val="-6"/>
          <w:sz w:val="20"/>
          <w:szCs w:val="20"/>
          <w:lang w:val="pt-BR"/>
        </w:rPr>
        <w:t xml:space="preserve"> NXB Chính trị quốc gia, Hà Nội, tr. 53.</w:t>
      </w:r>
    </w:p>
  </w:footnote>
  <w:footnote w:id="4">
    <w:p w:rsidR="00726F55" w:rsidRPr="00B10016" w:rsidRDefault="00726F55" w:rsidP="005A3E8E">
      <w:pPr>
        <w:pStyle w:val="FootnoteText"/>
        <w:rPr>
          <w:spacing w:val="-6"/>
        </w:rPr>
      </w:pPr>
      <w:r w:rsidRPr="00B10016">
        <w:rPr>
          <w:rStyle w:val="FootnoteReference"/>
        </w:rPr>
        <w:footnoteRef/>
      </w:r>
      <w:r w:rsidR="00B10016">
        <w:t xml:space="preserve">  </w:t>
      </w:r>
      <w:r w:rsidRPr="00B10016">
        <w:rPr>
          <w:spacing w:val="-6"/>
        </w:rPr>
        <w:t>Xem</w:t>
      </w:r>
      <w:r w:rsidRPr="00B10016">
        <w:rPr>
          <w:spacing w:val="-6"/>
          <w:lang w:val="pt-BR"/>
        </w:rPr>
        <w:t xml:space="preserve"> Đỗ Quang Hưng (2008), </w:t>
      </w:r>
      <w:r w:rsidRPr="00B10016">
        <w:rPr>
          <w:i/>
          <w:spacing w:val="-6"/>
          <w:lang w:val="pt-BR"/>
        </w:rPr>
        <w:t>Vấn đề tôn giáo trong cách mạng Việt Nam lý luận và thực tiễn</w:t>
      </w:r>
      <w:r w:rsidRPr="00B10016">
        <w:rPr>
          <w:spacing w:val="-6"/>
          <w:lang w:val="pt-BR"/>
        </w:rPr>
        <w:t>, NXB Chính trị Quốc gia, Hà Nội</w:t>
      </w:r>
      <w:r w:rsidRPr="00B10016">
        <w:rPr>
          <w:spacing w:val="-6"/>
        </w:rPr>
        <w:t>, tr. 130.</w:t>
      </w:r>
    </w:p>
    <w:p w:rsidR="00726F55" w:rsidRDefault="00726F55" w:rsidP="00726F55">
      <w:pPr>
        <w:pStyle w:val="FootnoteText"/>
      </w:pPr>
    </w:p>
  </w:footnote>
  <w:footnote w:id="5">
    <w:p w:rsidR="00726F55" w:rsidRPr="00AA1D1C" w:rsidRDefault="00726F55" w:rsidP="00726F55">
      <w:pPr>
        <w:pStyle w:val="FootnoteText"/>
      </w:pPr>
      <w:r w:rsidRPr="00AA1D1C">
        <w:rPr>
          <w:rStyle w:val="FootnoteReference"/>
        </w:rPr>
        <w:footnoteRef/>
      </w:r>
      <w:r w:rsidR="00B10016">
        <w:t xml:space="preserve">  </w:t>
      </w:r>
      <w:r w:rsidRPr="00AA1D1C">
        <w:rPr>
          <w:spacing w:val="-6"/>
          <w:lang w:val="pt-BR"/>
        </w:rPr>
        <w:t xml:space="preserve">Phạm Xuân Mỹ (chủ biên) (2001), </w:t>
      </w:r>
      <w:r w:rsidRPr="00AA1D1C">
        <w:rPr>
          <w:i/>
          <w:spacing w:val="-6"/>
          <w:lang w:val="pt-BR"/>
        </w:rPr>
        <w:t>Tư tưởng Hồ Chí Minh- Trích tác phẩm và văn kiện Đảng</w:t>
      </w:r>
      <w:r w:rsidRPr="00AA1D1C">
        <w:rPr>
          <w:spacing w:val="-6"/>
          <w:lang w:val="pt-BR"/>
        </w:rPr>
        <w:t>, Lưu hành nội bộ, Hà Nộ</w:t>
      </w:r>
      <w:r w:rsidR="00265E3D">
        <w:rPr>
          <w:spacing w:val="-6"/>
          <w:lang w:val="pt-BR"/>
        </w:rPr>
        <w:t>i, tr. 6-7</w:t>
      </w:r>
    </w:p>
  </w:footnote>
  <w:footnote w:id="6">
    <w:p w:rsidR="00433805" w:rsidRPr="00D304E0" w:rsidRDefault="00433805" w:rsidP="00D304E0">
      <w:pPr>
        <w:tabs>
          <w:tab w:val="left" w:pos="990"/>
          <w:tab w:val="left" w:pos="1260"/>
        </w:tabs>
        <w:spacing w:after="0" w:line="240" w:lineRule="auto"/>
        <w:jc w:val="both"/>
        <w:rPr>
          <w:rFonts w:ascii="Times New Roman" w:hAnsi="Times New Roman" w:cs="Times New Roman"/>
          <w:spacing w:val="-6"/>
          <w:sz w:val="20"/>
          <w:szCs w:val="20"/>
          <w:lang w:val="pt-BR"/>
        </w:rPr>
      </w:pPr>
      <w:r w:rsidRPr="00D304E0">
        <w:rPr>
          <w:rStyle w:val="FootnoteReference"/>
          <w:sz w:val="20"/>
          <w:szCs w:val="20"/>
        </w:rPr>
        <w:footnoteRef/>
      </w:r>
      <w:r w:rsidRPr="00D304E0">
        <w:rPr>
          <w:sz w:val="20"/>
          <w:szCs w:val="20"/>
        </w:rPr>
        <w:t xml:space="preserve"> </w:t>
      </w:r>
      <w:r w:rsidR="00D304E0" w:rsidRPr="00D304E0">
        <w:rPr>
          <w:rFonts w:ascii="Times New Roman" w:hAnsi="Times New Roman" w:cs="Times New Roman"/>
          <w:sz w:val="20"/>
          <w:szCs w:val="20"/>
        </w:rPr>
        <w:t xml:space="preserve">Xem </w:t>
      </w:r>
      <w:r w:rsidRPr="00D304E0">
        <w:rPr>
          <w:rFonts w:ascii="Times New Roman" w:hAnsi="Times New Roman" w:cs="Times New Roman"/>
          <w:spacing w:val="-6"/>
          <w:sz w:val="20"/>
          <w:szCs w:val="20"/>
          <w:lang w:val="pt-BR"/>
        </w:rPr>
        <w:t xml:space="preserve">Trần Tam Tỉnh (1990), </w:t>
      </w:r>
      <w:r w:rsidRPr="00D304E0">
        <w:rPr>
          <w:rFonts w:ascii="Times New Roman" w:hAnsi="Times New Roman" w:cs="Times New Roman"/>
          <w:i/>
          <w:spacing w:val="-6"/>
          <w:sz w:val="20"/>
          <w:szCs w:val="20"/>
          <w:lang w:val="pt-BR"/>
        </w:rPr>
        <w:t>Tác phẩm Thiên Chúa và Hoàng đế</w:t>
      </w:r>
      <w:r w:rsidRPr="00D304E0">
        <w:rPr>
          <w:rFonts w:ascii="Times New Roman" w:hAnsi="Times New Roman" w:cs="Times New Roman"/>
          <w:spacing w:val="-6"/>
          <w:sz w:val="20"/>
          <w:szCs w:val="20"/>
          <w:lang w:val="pt-BR"/>
        </w:rPr>
        <w:t xml:space="preserve">, NXB Trẻ Thành phố Hồ Chí Minh, </w:t>
      </w:r>
      <w:r w:rsidR="00D304E0" w:rsidRPr="00D304E0">
        <w:rPr>
          <w:rFonts w:ascii="Times New Roman" w:hAnsi="Times New Roman" w:cs="Times New Roman"/>
          <w:spacing w:val="-6"/>
          <w:sz w:val="20"/>
          <w:szCs w:val="20"/>
          <w:lang w:val="pt-BR"/>
        </w:rPr>
        <w:t>tr. 76</w:t>
      </w:r>
      <w:r w:rsidRPr="00D304E0">
        <w:rPr>
          <w:rFonts w:ascii="Times New Roman" w:hAnsi="Times New Roman" w:cs="Times New Roman"/>
          <w:spacing w:val="-6"/>
          <w:sz w:val="20"/>
          <w:szCs w:val="20"/>
          <w:lang w:val="pt-BR"/>
        </w:rPr>
        <w:t>.</w:t>
      </w:r>
    </w:p>
  </w:footnote>
  <w:footnote w:id="7">
    <w:p w:rsidR="00D304E0" w:rsidRPr="00D304E0" w:rsidRDefault="00D304E0" w:rsidP="00D304E0">
      <w:pPr>
        <w:tabs>
          <w:tab w:val="left" w:pos="990"/>
          <w:tab w:val="left" w:pos="1080"/>
        </w:tabs>
        <w:spacing w:after="0" w:line="240" w:lineRule="auto"/>
        <w:jc w:val="both"/>
        <w:rPr>
          <w:rFonts w:ascii="Times New Roman" w:hAnsi="Times New Roman" w:cs="Times New Roman"/>
          <w:spacing w:val="-10"/>
          <w:sz w:val="20"/>
          <w:szCs w:val="20"/>
          <w:lang w:val="pt-BR"/>
        </w:rPr>
      </w:pPr>
      <w:r w:rsidRPr="00D304E0">
        <w:rPr>
          <w:rStyle w:val="FootnoteReference"/>
          <w:rFonts w:ascii="Times New Roman" w:hAnsi="Times New Roman" w:cs="Times New Roman"/>
          <w:spacing w:val="-10"/>
          <w:sz w:val="20"/>
          <w:szCs w:val="20"/>
        </w:rPr>
        <w:footnoteRef/>
      </w:r>
      <w:r w:rsidRPr="00D304E0">
        <w:rPr>
          <w:rFonts w:ascii="Times New Roman" w:hAnsi="Times New Roman" w:cs="Times New Roman"/>
          <w:spacing w:val="-10"/>
          <w:sz w:val="20"/>
          <w:szCs w:val="20"/>
        </w:rPr>
        <w:t xml:space="preserve"> Xem </w:t>
      </w:r>
      <w:r w:rsidRPr="00D304E0">
        <w:rPr>
          <w:rFonts w:ascii="Times New Roman" w:hAnsi="Times New Roman" w:cs="Times New Roman"/>
          <w:spacing w:val="-10"/>
          <w:sz w:val="20"/>
          <w:szCs w:val="20"/>
          <w:lang w:val="pt-BR"/>
        </w:rPr>
        <w:t xml:space="preserve">Đỗ Quang Hưng (2008), </w:t>
      </w:r>
      <w:r w:rsidRPr="00D304E0">
        <w:rPr>
          <w:rFonts w:ascii="Times New Roman" w:hAnsi="Times New Roman" w:cs="Times New Roman"/>
          <w:i/>
          <w:spacing w:val="-10"/>
          <w:sz w:val="20"/>
          <w:szCs w:val="20"/>
          <w:lang w:val="pt-BR"/>
        </w:rPr>
        <w:t>Vấn đề tôn giáo trong cách mạng Việt Nam lý luận và thực tiễn</w:t>
      </w:r>
      <w:r w:rsidRPr="00D304E0">
        <w:rPr>
          <w:rFonts w:ascii="Times New Roman" w:hAnsi="Times New Roman" w:cs="Times New Roman"/>
          <w:spacing w:val="-10"/>
          <w:sz w:val="20"/>
          <w:szCs w:val="20"/>
          <w:lang w:val="pt-BR"/>
        </w:rPr>
        <w:t>, NXB Chính trị Quốc gia, Hà Nội</w:t>
      </w:r>
      <w:r w:rsidRPr="00D304E0">
        <w:rPr>
          <w:rFonts w:ascii="Times New Roman" w:hAnsi="Times New Roman" w:cs="Times New Roman"/>
          <w:spacing w:val="-10"/>
          <w:sz w:val="20"/>
          <w:szCs w:val="20"/>
          <w:lang w:val="it-IT"/>
        </w:rPr>
        <w:t>.</w:t>
      </w:r>
      <w:r w:rsidRPr="00D304E0">
        <w:rPr>
          <w:rFonts w:ascii="Times New Roman" w:hAnsi="Times New Roman" w:cs="Times New Roman"/>
          <w:spacing w:val="-10"/>
          <w:sz w:val="20"/>
          <w:szCs w:val="20"/>
          <w:lang w:val="pt-BR"/>
        </w:rPr>
        <w:t xml:space="preserve"> </w:t>
      </w:r>
    </w:p>
  </w:footnote>
  <w:footnote w:id="8">
    <w:p w:rsidR="00726F55" w:rsidRPr="00D304E0" w:rsidRDefault="00726F55" w:rsidP="00726F55">
      <w:pPr>
        <w:pStyle w:val="FootnoteText"/>
      </w:pPr>
      <w:r w:rsidRPr="00D304E0">
        <w:rPr>
          <w:rStyle w:val="FootnoteReference"/>
        </w:rPr>
        <w:footnoteRef/>
      </w:r>
      <w:r w:rsidR="00B10016" w:rsidRPr="00D304E0">
        <w:t xml:space="preserve"> </w:t>
      </w:r>
      <w:r w:rsidRPr="00D304E0">
        <w:t xml:space="preserve"> </w:t>
      </w:r>
      <w:r w:rsidRPr="00D304E0">
        <w:rPr>
          <w:spacing w:val="-6"/>
          <w:lang w:val="pt-BR"/>
        </w:rPr>
        <w:t xml:space="preserve">Hồ Chí Minh (2011), </w:t>
      </w:r>
      <w:r w:rsidRPr="00D304E0">
        <w:rPr>
          <w:i/>
          <w:spacing w:val="-6"/>
          <w:lang w:val="pt-BR"/>
        </w:rPr>
        <w:t xml:space="preserve">Toàn tập, </w:t>
      </w:r>
      <w:r w:rsidRPr="00D304E0">
        <w:rPr>
          <w:spacing w:val="-6"/>
          <w:lang w:val="pt-BR"/>
        </w:rPr>
        <w:t>Tập 4</w:t>
      </w:r>
      <w:r w:rsidRPr="00D304E0">
        <w:rPr>
          <w:i/>
          <w:spacing w:val="-6"/>
          <w:lang w:val="pt-BR"/>
        </w:rPr>
        <w:t>,</w:t>
      </w:r>
      <w:r w:rsidRPr="00D304E0">
        <w:rPr>
          <w:spacing w:val="-6"/>
          <w:lang w:val="pt-BR"/>
        </w:rPr>
        <w:t xml:space="preserve"> NXB Chính trị quốc gia, Hà Nội, tr. 51.</w:t>
      </w:r>
    </w:p>
  </w:footnote>
  <w:footnote w:id="9">
    <w:p w:rsidR="00726F55" w:rsidRDefault="00726F55" w:rsidP="00726F55">
      <w:pPr>
        <w:pStyle w:val="FootnoteText"/>
      </w:pPr>
      <w:r>
        <w:rPr>
          <w:rStyle w:val="FootnoteReference"/>
        </w:rPr>
        <w:footnoteRef/>
      </w:r>
      <w:r w:rsidR="00B10016">
        <w:t xml:space="preserve"> </w:t>
      </w:r>
      <w:r>
        <w:t xml:space="preserve"> </w:t>
      </w:r>
      <w:r w:rsidRPr="00AC1B8A">
        <w:rPr>
          <w:spacing w:val="-6"/>
          <w:lang w:val="pt-BR"/>
        </w:rPr>
        <w:t>Xem</w:t>
      </w:r>
      <w:r w:rsidRPr="00AC1B8A">
        <w:rPr>
          <w:spacing w:val="-16"/>
          <w:lang w:val="pt-BR"/>
        </w:rPr>
        <w:t xml:space="preserve"> Trần Tam Tỉnh: (1998), </w:t>
      </w:r>
      <w:r w:rsidRPr="00AC1B8A">
        <w:rPr>
          <w:i/>
          <w:spacing w:val="-16"/>
          <w:lang w:val="pt-BR"/>
        </w:rPr>
        <w:t>Thập giá và lưỡi gươm</w:t>
      </w:r>
      <w:r w:rsidRPr="00AC1B8A">
        <w:rPr>
          <w:spacing w:val="-16"/>
          <w:lang w:val="pt-BR"/>
        </w:rPr>
        <w:t>, NXB Trẻ Thành phố Hồ Chí Minh</w:t>
      </w:r>
      <w:r w:rsidRPr="00AC1B8A">
        <w:rPr>
          <w:spacing w:val="-6"/>
          <w:lang w:val="pt-BR"/>
        </w:rPr>
        <w:t xml:space="preserve">, tr. </w:t>
      </w:r>
      <w:r>
        <w:rPr>
          <w:spacing w:val="-6"/>
          <w:lang w:val="pt-BR"/>
        </w:rPr>
        <w:t>65.</w:t>
      </w:r>
    </w:p>
  </w:footnote>
  <w:footnote w:id="10">
    <w:p w:rsidR="00726F55" w:rsidRDefault="00726F55" w:rsidP="00726F55">
      <w:pPr>
        <w:pStyle w:val="FootnoteText"/>
      </w:pPr>
      <w:r>
        <w:rPr>
          <w:rStyle w:val="FootnoteReference"/>
        </w:rPr>
        <w:footnoteRef/>
      </w:r>
      <w:r w:rsidR="00B10016">
        <w:t xml:space="preserve"> </w:t>
      </w:r>
      <w:r>
        <w:t xml:space="preserve"> </w:t>
      </w:r>
      <w:r w:rsidRPr="00AC1B8A">
        <w:rPr>
          <w:spacing w:val="-6"/>
          <w:lang w:val="pt-BR"/>
        </w:rPr>
        <w:t xml:space="preserve">Dẫn Phùng Hữu Phú (chủ biên) (1997), </w:t>
      </w:r>
      <w:r w:rsidRPr="00AC1B8A">
        <w:rPr>
          <w:i/>
          <w:spacing w:val="-6"/>
          <w:lang w:val="pt-BR"/>
        </w:rPr>
        <w:t xml:space="preserve">Hồ Chí Minh với Phật giáo Việt Nam </w:t>
      </w:r>
      <w:r w:rsidRPr="00AC1B8A">
        <w:rPr>
          <w:spacing w:val="-6"/>
          <w:lang w:val="pt-BR"/>
        </w:rPr>
        <w:t xml:space="preserve">1945-1969, NXB Chính trị quốc gia, Hà Nội, tr. </w:t>
      </w:r>
      <w:r>
        <w:rPr>
          <w:spacing w:val="-6"/>
          <w:lang w:val="pt-BR"/>
        </w:rPr>
        <w:t>135-136.</w:t>
      </w:r>
    </w:p>
  </w:footnote>
  <w:footnote w:id="11">
    <w:p w:rsidR="00726F55" w:rsidRPr="00F03E39" w:rsidRDefault="00726F55" w:rsidP="00F03E39">
      <w:pPr>
        <w:pStyle w:val="FootnoteText"/>
      </w:pPr>
      <w:r w:rsidRPr="00F03E39">
        <w:rPr>
          <w:rStyle w:val="FootnoteReference"/>
        </w:rPr>
        <w:footnoteRef/>
      </w:r>
      <w:r w:rsidR="00B10016">
        <w:t xml:space="preserve"> </w:t>
      </w:r>
      <w:r w:rsidRPr="00F03E39">
        <w:t xml:space="preserve"> </w:t>
      </w:r>
      <w:r w:rsidRPr="00F03E39">
        <w:rPr>
          <w:spacing w:val="-6"/>
          <w:lang w:val="pt-BR"/>
        </w:rPr>
        <w:t xml:space="preserve">Hồ Chí Minh (2011), </w:t>
      </w:r>
      <w:r w:rsidRPr="00F03E39">
        <w:rPr>
          <w:i/>
          <w:spacing w:val="-6"/>
          <w:lang w:val="pt-BR"/>
        </w:rPr>
        <w:t xml:space="preserve">Toàn tập, </w:t>
      </w:r>
      <w:r w:rsidRPr="00F03E39">
        <w:rPr>
          <w:spacing w:val="-6"/>
          <w:lang w:val="pt-BR"/>
        </w:rPr>
        <w:t>Tập 7, NXB Chính trị quốc gia, Hà Nội</w:t>
      </w:r>
      <w:r w:rsidRPr="00F03E39">
        <w:rPr>
          <w:spacing w:val="-6"/>
        </w:rPr>
        <w:t>, tr. 50.</w:t>
      </w:r>
    </w:p>
  </w:footnote>
  <w:footnote w:id="12">
    <w:p w:rsidR="00726F55" w:rsidRPr="00F03E39" w:rsidRDefault="00726F55" w:rsidP="00F03E39">
      <w:pPr>
        <w:pStyle w:val="FootnoteText"/>
      </w:pPr>
      <w:r w:rsidRPr="00F03E39">
        <w:rPr>
          <w:rStyle w:val="FootnoteReference"/>
        </w:rPr>
        <w:footnoteRef/>
      </w:r>
      <w:r w:rsidRPr="00F03E39">
        <w:t xml:space="preserve">  </w:t>
      </w:r>
      <w:r w:rsidRPr="00F03E39">
        <w:rPr>
          <w:spacing w:val="-6"/>
          <w:lang w:val="es-MX"/>
        </w:rPr>
        <w:t xml:space="preserve">Hồ Chí Minh </w:t>
      </w:r>
      <w:r w:rsidRPr="00F03E39">
        <w:rPr>
          <w:spacing w:val="-6"/>
          <w:lang w:val="pt-BR"/>
        </w:rPr>
        <w:t>(2011</w:t>
      </w:r>
      <w:r w:rsidRPr="00F03E39">
        <w:rPr>
          <w:spacing w:val="-6"/>
          <w:lang w:val="es-MX"/>
        </w:rPr>
        <w:t xml:space="preserve">), </w:t>
      </w:r>
      <w:r w:rsidRPr="00F03E39">
        <w:rPr>
          <w:i/>
          <w:spacing w:val="-6"/>
          <w:lang w:val="pt-BR"/>
        </w:rPr>
        <w:t xml:space="preserve">Toàn tập, </w:t>
      </w:r>
      <w:r w:rsidRPr="00F03E39">
        <w:rPr>
          <w:spacing w:val="-6"/>
          <w:lang w:val="pt-BR"/>
        </w:rPr>
        <w:t>Tập 10</w:t>
      </w:r>
      <w:r w:rsidRPr="00F03E39">
        <w:rPr>
          <w:i/>
          <w:spacing w:val="-6"/>
          <w:lang w:val="pt-BR"/>
        </w:rPr>
        <w:t>,</w:t>
      </w:r>
      <w:r w:rsidRPr="00F03E39">
        <w:rPr>
          <w:spacing w:val="-6"/>
          <w:lang w:val="pt-BR"/>
        </w:rPr>
        <w:t xml:space="preserve"> NXB</w:t>
      </w:r>
      <w:r w:rsidRPr="00F03E39">
        <w:rPr>
          <w:spacing w:val="-6"/>
          <w:lang w:val="es-MX"/>
        </w:rPr>
        <w:t xml:space="preserve"> Chính trị quốc gia, Hà Nội</w:t>
      </w:r>
      <w:r w:rsidRPr="00F03E39">
        <w:rPr>
          <w:spacing w:val="-6"/>
        </w:rPr>
        <w:t>, tr. 541.</w:t>
      </w:r>
    </w:p>
  </w:footnote>
  <w:footnote w:id="13">
    <w:p w:rsidR="00726F55" w:rsidRPr="00F03E39" w:rsidRDefault="00726F55" w:rsidP="00F03E39">
      <w:pPr>
        <w:pStyle w:val="FootnoteText"/>
        <w:rPr>
          <w:sz w:val="22"/>
          <w:szCs w:val="22"/>
        </w:rPr>
      </w:pPr>
      <w:r w:rsidRPr="00F03E39">
        <w:rPr>
          <w:rStyle w:val="FootnoteReference"/>
        </w:rPr>
        <w:footnoteRef/>
      </w:r>
      <w:r w:rsidR="00B10016">
        <w:t xml:space="preserve"> </w:t>
      </w:r>
      <w:r w:rsidRPr="00F03E39">
        <w:t xml:space="preserve"> </w:t>
      </w:r>
      <w:r w:rsidRPr="00F03E39">
        <w:rPr>
          <w:spacing w:val="-6"/>
          <w:lang w:val="es-MX"/>
        </w:rPr>
        <w:t xml:space="preserve">Hồ Chí Minh </w:t>
      </w:r>
      <w:r w:rsidRPr="00F03E39">
        <w:rPr>
          <w:spacing w:val="-6"/>
          <w:lang w:val="pt-BR"/>
        </w:rPr>
        <w:t>(2011</w:t>
      </w:r>
      <w:r w:rsidRPr="00F03E39">
        <w:rPr>
          <w:spacing w:val="-6"/>
          <w:lang w:val="es-MX"/>
        </w:rPr>
        <w:t xml:space="preserve">), </w:t>
      </w:r>
      <w:r w:rsidRPr="00F03E39">
        <w:rPr>
          <w:i/>
          <w:spacing w:val="-6"/>
          <w:lang w:val="pt-BR"/>
        </w:rPr>
        <w:t xml:space="preserve">Toàn tập, </w:t>
      </w:r>
      <w:r w:rsidRPr="00F03E39">
        <w:rPr>
          <w:spacing w:val="-6"/>
          <w:lang w:val="pt-BR"/>
        </w:rPr>
        <w:t>Tập 10</w:t>
      </w:r>
      <w:r w:rsidRPr="00F03E39">
        <w:rPr>
          <w:i/>
          <w:spacing w:val="-6"/>
          <w:lang w:val="pt-BR"/>
        </w:rPr>
        <w:t>,</w:t>
      </w:r>
      <w:r w:rsidRPr="00F03E39">
        <w:rPr>
          <w:spacing w:val="-6"/>
          <w:lang w:val="pt-BR"/>
        </w:rPr>
        <w:t xml:space="preserve"> NXB</w:t>
      </w:r>
      <w:r w:rsidRPr="00F03E39">
        <w:rPr>
          <w:spacing w:val="-6"/>
          <w:lang w:val="es-MX"/>
        </w:rPr>
        <w:t xml:space="preserve"> Chính trị quốc gia, Hà Nội</w:t>
      </w:r>
      <w:r w:rsidRPr="00F03E39">
        <w:rPr>
          <w:spacing w:val="-6"/>
        </w:rPr>
        <w:t>, tr. 541.</w:t>
      </w:r>
    </w:p>
  </w:footnote>
  <w:footnote w:id="14">
    <w:p w:rsidR="00726F55" w:rsidRDefault="00726F55" w:rsidP="00726F55">
      <w:pPr>
        <w:pStyle w:val="FootnoteText"/>
      </w:pPr>
      <w:r>
        <w:rPr>
          <w:rStyle w:val="FootnoteReference"/>
        </w:rPr>
        <w:footnoteRef/>
      </w:r>
      <w:r w:rsidR="00B10016">
        <w:t xml:space="preserve"> </w:t>
      </w:r>
      <w:r>
        <w:t xml:space="preserve"> Dẫn </w:t>
      </w:r>
      <w:r w:rsidRPr="00AC1B8A">
        <w:rPr>
          <w:spacing w:val="-8"/>
          <w:lang w:val="pt-BR"/>
        </w:rPr>
        <w:t xml:space="preserve">Phùng Hữu Phú, Vũ Dương Ninh, Lê Mậu Hãn, Phạm </w:t>
      </w:r>
      <w:r w:rsidRPr="00AC1B8A">
        <w:rPr>
          <w:spacing w:val="-12"/>
          <w:lang w:val="pt-BR"/>
        </w:rPr>
        <w:t xml:space="preserve">Xanh (1995), </w:t>
      </w:r>
      <w:r w:rsidRPr="00AC1B8A">
        <w:rPr>
          <w:i/>
          <w:spacing w:val="-12"/>
          <w:lang w:val="pt-BR"/>
        </w:rPr>
        <w:t>Chiến lược đại đoàn kết Hồ Chí Minh</w:t>
      </w:r>
      <w:r w:rsidRPr="00AC1B8A">
        <w:rPr>
          <w:spacing w:val="-12"/>
          <w:lang w:val="pt-BR"/>
        </w:rPr>
        <w:t>, NXB Chính trị quốc gia, Hà Nộ</w:t>
      </w:r>
      <w:r>
        <w:rPr>
          <w:spacing w:val="-12"/>
          <w:lang w:val="pt-BR"/>
        </w:rPr>
        <w:t xml:space="preserve">i, </w:t>
      </w:r>
      <w:r w:rsidRPr="00AC1B8A">
        <w:rPr>
          <w:spacing w:val="-6"/>
        </w:rPr>
        <w:t xml:space="preserve"> tr. 157</w:t>
      </w:r>
      <w:r>
        <w:rPr>
          <w:spacing w:val="-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99CED1E"/>
    <w:lvl w:ilvl="0">
      <w:start w:val="1"/>
      <w:numFmt w:val="decimal"/>
      <w:lvlText w:val="%1."/>
      <w:lvlJc w:val="left"/>
      <w:pPr>
        <w:tabs>
          <w:tab w:val="num" w:pos="1800"/>
        </w:tabs>
        <w:ind w:left="1800" w:hanging="360"/>
      </w:pPr>
    </w:lvl>
  </w:abstractNum>
  <w:abstractNum w:abstractNumId="1">
    <w:nsid w:val="FFFFFF7D"/>
    <w:multiLevelType w:val="singleLevel"/>
    <w:tmpl w:val="C4383882"/>
    <w:lvl w:ilvl="0">
      <w:start w:val="1"/>
      <w:numFmt w:val="decimal"/>
      <w:lvlText w:val="%1."/>
      <w:lvlJc w:val="left"/>
      <w:pPr>
        <w:tabs>
          <w:tab w:val="num" w:pos="1440"/>
        </w:tabs>
        <w:ind w:left="1440" w:hanging="360"/>
      </w:pPr>
    </w:lvl>
  </w:abstractNum>
  <w:abstractNum w:abstractNumId="2">
    <w:nsid w:val="FFFFFF7E"/>
    <w:multiLevelType w:val="singleLevel"/>
    <w:tmpl w:val="1D801CDE"/>
    <w:lvl w:ilvl="0">
      <w:start w:val="1"/>
      <w:numFmt w:val="decimal"/>
      <w:lvlText w:val="%1."/>
      <w:lvlJc w:val="left"/>
      <w:pPr>
        <w:tabs>
          <w:tab w:val="num" w:pos="1080"/>
        </w:tabs>
        <w:ind w:left="1080" w:hanging="360"/>
      </w:pPr>
    </w:lvl>
  </w:abstractNum>
  <w:abstractNum w:abstractNumId="3">
    <w:nsid w:val="FFFFFF7F"/>
    <w:multiLevelType w:val="singleLevel"/>
    <w:tmpl w:val="D70EB63E"/>
    <w:lvl w:ilvl="0">
      <w:start w:val="1"/>
      <w:numFmt w:val="decimal"/>
      <w:lvlText w:val="%1."/>
      <w:lvlJc w:val="left"/>
      <w:pPr>
        <w:tabs>
          <w:tab w:val="num" w:pos="720"/>
        </w:tabs>
        <w:ind w:left="720" w:hanging="360"/>
      </w:pPr>
    </w:lvl>
  </w:abstractNum>
  <w:abstractNum w:abstractNumId="4">
    <w:nsid w:val="FFFFFF80"/>
    <w:multiLevelType w:val="singleLevel"/>
    <w:tmpl w:val="8C38C3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6CED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A1EAC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62AC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810011C"/>
    <w:lvl w:ilvl="0">
      <w:start w:val="1"/>
      <w:numFmt w:val="decimal"/>
      <w:lvlText w:val="%1."/>
      <w:lvlJc w:val="left"/>
      <w:pPr>
        <w:tabs>
          <w:tab w:val="num" w:pos="360"/>
        </w:tabs>
        <w:ind w:left="360" w:hanging="360"/>
      </w:pPr>
    </w:lvl>
  </w:abstractNum>
  <w:abstractNum w:abstractNumId="9">
    <w:nsid w:val="FFFFFF89"/>
    <w:multiLevelType w:val="singleLevel"/>
    <w:tmpl w:val="EABCAF44"/>
    <w:lvl w:ilvl="0">
      <w:start w:val="1"/>
      <w:numFmt w:val="bullet"/>
      <w:lvlText w:val=""/>
      <w:lvlJc w:val="left"/>
      <w:pPr>
        <w:tabs>
          <w:tab w:val="num" w:pos="360"/>
        </w:tabs>
        <w:ind w:left="360" w:hanging="360"/>
      </w:pPr>
      <w:rPr>
        <w:rFonts w:ascii="Symbol" w:hAnsi="Symbol" w:hint="default"/>
      </w:rPr>
    </w:lvl>
  </w:abstractNum>
  <w:abstractNum w:abstractNumId="10">
    <w:nsid w:val="086533B3"/>
    <w:multiLevelType w:val="hybridMultilevel"/>
    <w:tmpl w:val="21307C96"/>
    <w:lvl w:ilvl="0" w:tplc="2D9E9446">
      <w:start w:val="1"/>
      <w:numFmt w:val="bullet"/>
      <w:lvlText w:val="-"/>
      <w:lvlJc w:val="left"/>
      <w:pPr>
        <w:tabs>
          <w:tab w:val="num" w:pos="720"/>
        </w:tabs>
        <w:ind w:left="720" w:hanging="360"/>
      </w:pPr>
      <w:rPr>
        <w:rFonts w:ascii="Times New Roman" w:hAnsi="Times New Roman" w:hint="default"/>
      </w:rPr>
    </w:lvl>
    <w:lvl w:ilvl="1" w:tplc="D5A242B8" w:tentative="1">
      <w:start w:val="1"/>
      <w:numFmt w:val="bullet"/>
      <w:lvlText w:val="-"/>
      <w:lvlJc w:val="left"/>
      <w:pPr>
        <w:tabs>
          <w:tab w:val="num" w:pos="1440"/>
        </w:tabs>
        <w:ind w:left="1440" w:hanging="360"/>
      </w:pPr>
      <w:rPr>
        <w:rFonts w:ascii="Times New Roman" w:hAnsi="Times New Roman" w:hint="default"/>
      </w:rPr>
    </w:lvl>
    <w:lvl w:ilvl="2" w:tplc="217E4C6A" w:tentative="1">
      <w:start w:val="1"/>
      <w:numFmt w:val="bullet"/>
      <w:lvlText w:val="-"/>
      <w:lvlJc w:val="left"/>
      <w:pPr>
        <w:tabs>
          <w:tab w:val="num" w:pos="2160"/>
        </w:tabs>
        <w:ind w:left="2160" w:hanging="360"/>
      </w:pPr>
      <w:rPr>
        <w:rFonts w:ascii="Times New Roman" w:hAnsi="Times New Roman" w:hint="default"/>
      </w:rPr>
    </w:lvl>
    <w:lvl w:ilvl="3" w:tplc="D0D897CA" w:tentative="1">
      <w:start w:val="1"/>
      <w:numFmt w:val="bullet"/>
      <w:lvlText w:val="-"/>
      <w:lvlJc w:val="left"/>
      <w:pPr>
        <w:tabs>
          <w:tab w:val="num" w:pos="2880"/>
        </w:tabs>
        <w:ind w:left="2880" w:hanging="360"/>
      </w:pPr>
      <w:rPr>
        <w:rFonts w:ascii="Times New Roman" w:hAnsi="Times New Roman" w:hint="default"/>
      </w:rPr>
    </w:lvl>
    <w:lvl w:ilvl="4" w:tplc="A5066C92" w:tentative="1">
      <w:start w:val="1"/>
      <w:numFmt w:val="bullet"/>
      <w:lvlText w:val="-"/>
      <w:lvlJc w:val="left"/>
      <w:pPr>
        <w:tabs>
          <w:tab w:val="num" w:pos="3600"/>
        </w:tabs>
        <w:ind w:left="3600" w:hanging="360"/>
      </w:pPr>
      <w:rPr>
        <w:rFonts w:ascii="Times New Roman" w:hAnsi="Times New Roman" w:hint="default"/>
      </w:rPr>
    </w:lvl>
    <w:lvl w:ilvl="5" w:tplc="7C704B88" w:tentative="1">
      <w:start w:val="1"/>
      <w:numFmt w:val="bullet"/>
      <w:lvlText w:val="-"/>
      <w:lvlJc w:val="left"/>
      <w:pPr>
        <w:tabs>
          <w:tab w:val="num" w:pos="4320"/>
        </w:tabs>
        <w:ind w:left="4320" w:hanging="360"/>
      </w:pPr>
      <w:rPr>
        <w:rFonts w:ascii="Times New Roman" w:hAnsi="Times New Roman" w:hint="default"/>
      </w:rPr>
    </w:lvl>
    <w:lvl w:ilvl="6" w:tplc="1382D51C" w:tentative="1">
      <w:start w:val="1"/>
      <w:numFmt w:val="bullet"/>
      <w:lvlText w:val="-"/>
      <w:lvlJc w:val="left"/>
      <w:pPr>
        <w:tabs>
          <w:tab w:val="num" w:pos="5040"/>
        </w:tabs>
        <w:ind w:left="5040" w:hanging="360"/>
      </w:pPr>
      <w:rPr>
        <w:rFonts w:ascii="Times New Roman" w:hAnsi="Times New Roman" w:hint="default"/>
      </w:rPr>
    </w:lvl>
    <w:lvl w:ilvl="7" w:tplc="49B2BC8E" w:tentative="1">
      <w:start w:val="1"/>
      <w:numFmt w:val="bullet"/>
      <w:lvlText w:val="-"/>
      <w:lvlJc w:val="left"/>
      <w:pPr>
        <w:tabs>
          <w:tab w:val="num" w:pos="5760"/>
        </w:tabs>
        <w:ind w:left="5760" w:hanging="360"/>
      </w:pPr>
      <w:rPr>
        <w:rFonts w:ascii="Times New Roman" w:hAnsi="Times New Roman" w:hint="default"/>
      </w:rPr>
    </w:lvl>
    <w:lvl w:ilvl="8" w:tplc="402A156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09D13FC6"/>
    <w:multiLevelType w:val="multilevel"/>
    <w:tmpl w:val="B6DA7E96"/>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B8A5845"/>
    <w:multiLevelType w:val="hybridMultilevel"/>
    <w:tmpl w:val="54163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C85BF1"/>
    <w:multiLevelType w:val="hybridMultilevel"/>
    <w:tmpl w:val="7C4C0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922AB3"/>
    <w:multiLevelType w:val="hybridMultilevel"/>
    <w:tmpl w:val="E360822E"/>
    <w:lvl w:ilvl="0" w:tplc="955C9850">
      <w:start w:val="1"/>
      <w:numFmt w:val="decimal"/>
      <w:lvlText w:val="%1."/>
      <w:lvlJc w:val="left"/>
      <w:pPr>
        <w:ind w:left="99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146104FC"/>
    <w:multiLevelType w:val="hybridMultilevel"/>
    <w:tmpl w:val="8774E640"/>
    <w:lvl w:ilvl="0" w:tplc="18A4CD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E76D42"/>
    <w:multiLevelType w:val="hybridMultilevel"/>
    <w:tmpl w:val="B2620B48"/>
    <w:lvl w:ilvl="0" w:tplc="7A22C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FF479EA"/>
    <w:multiLevelType w:val="hybridMultilevel"/>
    <w:tmpl w:val="5B1826D4"/>
    <w:lvl w:ilvl="0" w:tplc="C0421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0FE74A1"/>
    <w:multiLevelType w:val="hybridMultilevel"/>
    <w:tmpl w:val="D6CAB98E"/>
    <w:lvl w:ilvl="0" w:tplc="33E68A3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nsid w:val="21CD75AF"/>
    <w:multiLevelType w:val="hybridMultilevel"/>
    <w:tmpl w:val="E360822E"/>
    <w:lvl w:ilvl="0" w:tplc="955C9850">
      <w:start w:val="1"/>
      <w:numFmt w:val="decimal"/>
      <w:lvlText w:val="%1."/>
      <w:lvlJc w:val="left"/>
      <w:pPr>
        <w:ind w:left="99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26164DB2"/>
    <w:multiLevelType w:val="hybridMultilevel"/>
    <w:tmpl w:val="B9848708"/>
    <w:lvl w:ilvl="0" w:tplc="BB38FF5E">
      <w:start w:val="1"/>
      <w:numFmt w:val="bullet"/>
      <w:lvlText w:val="-"/>
      <w:lvlJc w:val="left"/>
      <w:pPr>
        <w:tabs>
          <w:tab w:val="num" w:pos="720"/>
        </w:tabs>
        <w:ind w:left="720" w:hanging="360"/>
      </w:pPr>
      <w:rPr>
        <w:rFonts w:ascii="Times New Roman" w:hAnsi="Times New Roman" w:hint="default"/>
      </w:rPr>
    </w:lvl>
    <w:lvl w:ilvl="1" w:tplc="59B6215C" w:tentative="1">
      <w:start w:val="1"/>
      <w:numFmt w:val="bullet"/>
      <w:lvlText w:val="-"/>
      <w:lvlJc w:val="left"/>
      <w:pPr>
        <w:tabs>
          <w:tab w:val="num" w:pos="1440"/>
        </w:tabs>
        <w:ind w:left="1440" w:hanging="360"/>
      </w:pPr>
      <w:rPr>
        <w:rFonts w:ascii="Times New Roman" w:hAnsi="Times New Roman" w:hint="default"/>
      </w:rPr>
    </w:lvl>
    <w:lvl w:ilvl="2" w:tplc="1358671E" w:tentative="1">
      <w:start w:val="1"/>
      <w:numFmt w:val="bullet"/>
      <w:lvlText w:val="-"/>
      <w:lvlJc w:val="left"/>
      <w:pPr>
        <w:tabs>
          <w:tab w:val="num" w:pos="2160"/>
        </w:tabs>
        <w:ind w:left="2160" w:hanging="360"/>
      </w:pPr>
      <w:rPr>
        <w:rFonts w:ascii="Times New Roman" w:hAnsi="Times New Roman" w:hint="default"/>
      </w:rPr>
    </w:lvl>
    <w:lvl w:ilvl="3" w:tplc="47DC1F36" w:tentative="1">
      <w:start w:val="1"/>
      <w:numFmt w:val="bullet"/>
      <w:lvlText w:val="-"/>
      <w:lvlJc w:val="left"/>
      <w:pPr>
        <w:tabs>
          <w:tab w:val="num" w:pos="2880"/>
        </w:tabs>
        <w:ind w:left="2880" w:hanging="360"/>
      </w:pPr>
      <w:rPr>
        <w:rFonts w:ascii="Times New Roman" w:hAnsi="Times New Roman" w:hint="default"/>
      </w:rPr>
    </w:lvl>
    <w:lvl w:ilvl="4" w:tplc="BECC141C" w:tentative="1">
      <w:start w:val="1"/>
      <w:numFmt w:val="bullet"/>
      <w:lvlText w:val="-"/>
      <w:lvlJc w:val="left"/>
      <w:pPr>
        <w:tabs>
          <w:tab w:val="num" w:pos="3600"/>
        </w:tabs>
        <w:ind w:left="3600" w:hanging="360"/>
      </w:pPr>
      <w:rPr>
        <w:rFonts w:ascii="Times New Roman" w:hAnsi="Times New Roman" w:hint="default"/>
      </w:rPr>
    </w:lvl>
    <w:lvl w:ilvl="5" w:tplc="E56C10DC" w:tentative="1">
      <w:start w:val="1"/>
      <w:numFmt w:val="bullet"/>
      <w:lvlText w:val="-"/>
      <w:lvlJc w:val="left"/>
      <w:pPr>
        <w:tabs>
          <w:tab w:val="num" w:pos="4320"/>
        </w:tabs>
        <w:ind w:left="4320" w:hanging="360"/>
      </w:pPr>
      <w:rPr>
        <w:rFonts w:ascii="Times New Roman" w:hAnsi="Times New Roman" w:hint="default"/>
      </w:rPr>
    </w:lvl>
    <w:lvl w:ilvl="6" w:tplc="2A345CAC" w:tentative="1">
      <w:start w:val="1"/>
      <w:numFmt w:val="bullet"/>
      <w:lvlText w:val="-"/>
      <w:lvlJc w:val="left"/>
      <w:pPr>
        <w:tabs>
          <w:tab w:val="num" w:pos="5040"/>
        </w:tabs>
        <w:ind w:left="5040" w:hanging="360"/>
      </w:pPr>
      <w:rPr>
        <w:rFonts w:ascii="Times New Roman" w:hAnsi="Times New Roman" w:hint="default"/>
      </w:rPr>
    </w:lvl>
    <w:lvl w:ilvl="7" w:tplc="915E43F4" w:tentative="1">
      <w:start w:val="1"/>
      <w:numFmt w:val="bullet"/>
      <w:lvlText w:val="-"/>
      <w:lvlJc w:val="left"/>
      <w:pPr>
        <w:tabs>
          <w:tab w:val="num" w:pos="5760"/>
        </w:tabs>
        <w:ind w:left="5760" w:hanging="360"/>
      </w:pPr>
      <w:rPr>
        <w:rFonts w:ascii="Times New Roman" w:hAnsi="Times New Roman" w:hint="default"/>
      </w:rPr>
    </w:lvl>
    <w:lvl w:ilvl="8" w:tplc="697088E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7981EFE"/>
    <w:multiLevelType w:val="hybridMultilevel"/>
    <w:tmpl w:val="FF923B22"/>
    <w:lvl w:ilvl="0" w:tplc="F1586F2A">
      <w:start w:val="4"/>
      <w:numFmt w:val="bullet"/>
      <w:lvlText w:val="-"/>
      <w:lvlJc w:val="left"/>
      <w:pPr>
        <w:ind w:left="1147"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2">
    <w:nsid w:val="29205E9F"/>
    <w:multiLevelType w:val="hybridMultilevel"/>
    <w:tmpl w:val="878A1BC6"/>
    <w:lvl w:ilvl="0" w:tplc="848C8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075865"/>
    <w:multiLevelType w:val="multilevel"/>
    <w:tmpl w:val="CFD23D7A"/>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2BE2398F"/>
    <w:multiLevelType w:val="hybridMultilevel"/>
    <w:tmpl w:val="982403EE"/>
    <w:lvl w:ilvl="0" w:tplc="00BC716A">
      <w:start w:val="1"/>
      <w:numFmt w:val="decimal"/>
      <w:lvlText w:val="%1."/>
      <w:lvlJc w:val="left"/>
      <w:pPr>
        <w:ind w:left="108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30CC36A5"/>
    <w:multiLevelType w:val="hybridMultilevel"/>
    <w:tmpl w:val="0548E8AC"/>
    <w:lvl w:ilvl="0" w:tplc="91ECA6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34F14CB0"/>
    <w:multiLevelType w:val="hybridMultilevel"/>
    <w:tmpl w:val="BB5A265C"/>
    <w:lvl w:ilvl="0" w:tplc="1ED0755C">
      <w:start w:val="1"/>
      <w:numFmt w:val="decimal"/>
      <w:lvlText w:val="%1."/>
      <w:lvlJc w:val="left"/>
      <w:pPr>
        <w:ind w:left="1440" w:hanging="360"/>
      </w:pPr>
      <w:rPr>
        <w:rFonts w:ascii="Times New Roman" w:eastAsia="SimSun" w:hAnsi="Times New Roman" w:cs="Times New Roman"/>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35B523E8"/>
    <w:multiLevelType w:val="multilevel"/>
    <w:tmpl w:val="322C39A8"/>
    <w:lvl w:ilvl="0">
      <w:start w:val="1"/>
      <w:numFmt w:val="decimal"/>
      <w:lvlText w:val="%1."/>
      <w:lvlJc w:val="left"/>
      <w:pPr>
        <w:ind w:left="1770" w:hanging="1050"/>
      </w:pPr>
      <w:rPr>
        <w:rFonts w:hint="default"/>
      </w:rPr>
    </w:lvl>
    <w:lvl w:ilvl="1">
      <w:start w:val="3"/>
      <w:numFmt w:val="decimal"/>
      <w:isLgl/>
      <w:lvlText w:val="%1.%2."/>
      <w:lvlJc w:val="left"/>
      <w:pPr>
        <w:ind w:left="1890" w:hanging="1170"/>
      </w:pPr>
      <w:rPr>
        <w:rFonts w:hint="default"/>
      </w:rPr>
    </w:lvl>
    <w:lvl w:ilvl="2">
      <w:start w:val="4"/>
      <w:numFmt w:val="decimal"/>
      <w:isLgl/>
      <w:lvlText w:val="%1.%2.%3."/>
      <w:lvlJc w:val="left"/>
      <w:pPr>
        <w:ind w:left="1890" w:hanging="1170"/>
      </w:pPr>
      <w:rPr>
        <w:rFonts w:hint="default"/>
      </w:rPr>
    </w:lvl>
    <w:lvl w:ilvl="3">
      <w:start w:val="1"/>
      <w:numFmt w:val="decimal"/>
      <w:isLgl/>
      <w:lvlText w:val="%1.%2.%3.%4."/>
      <w:lvlJc w:val="left"/>
      <w:pPr>
        <w:ind w:left="1890" w:hanging="1170"/>
      </w:pPr>
      <w:rPr>
        <w:rFonts w:hint="default"/>
      </w:rPr>
    </w:lvl>
    <w:lvl w:ilvl="4">
      <w:start w:val="1"/>
      <w:numFmt w:val="decimal"/>
      <w:isLgl/>
      <w:lvlText w:val="%1.%2.%3.%4.%5."/>
      <w:lvlJc w:val="left"/>
      <w:pPr>
        <w:ind w:left="1890" w:hanging="1170"/>
      </w:pPr>
      <w:rPr>
        <w:rFonts w:hint="default"/>
      </w:rPr>
    </w:lvl>
    <w:lvl w:ilvl="5">
      <w:start w:val="1"/>
      <w:numFmt w:val="decimal"/>
      <w:isLgl/>
      <w:lvlText w:val="%1.%2.%3.%4.%5.%6."/>
      <w:lvlJc w:val="left"/>
      <w:pPr>
        <w:ind w:left="1890" w:hanging="117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39996D85"/>
    <w:multiLevelType w:val="multilevel"/>
    <w:tmpl w:val="AEA6BBFC"/>
    <w:lvl w:ilvl="0">
      <w:start w:val="1"/>
      <w:numFmt w:val="decimal"/>
      <w:lvlText w:val="%1."/>
      <w:lvlJc w:val="left"/>
      <w:pPr>
        <w:tabs>
          <w:tab w:val="num" w:pos="540"/>
        </w:tabs>
        <w:ind w:left="540" w:hanging="360"/>
      </w:pPr>
      <w:rPr>
        <w:rFonts w:ascii="Times New Roman" w:eastAsia="Times New Roman" w:hAnsi="Times New Roman" w:cs="Times New Roman"/>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C762EC8"/>
    <w:multiLevelType w:val="hybridMultilevel"/>
    <w:tmpl w:val="69848A8C"/>
    <w:lvl w:ilvl="0" w:tplc="25882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03F66DA"/>
    <w:multiLevelType w:val="hybridMultilevel"/>
    <w:tmpl w:val="BEEAA6A8"/>
    <w:lvl w:ilvl="0" w:tplc="17687346">
      <w:start w:val="63"/>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11C0358"/>
    <w:multiLevelType w:val="hybridMultilevel"/>
    <w:tmpl w:val="3A4A7558"/>
    <w:lvl w:ilvl="0" w:tplc="3DB0F3A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2">
    <w:nsid w:val="46197A69"/>
    <w:multiLevelType w:val="hybridMultilevel"/>
    <w:tmpl w:val="AD145456"/>
    <w:lvl w:ilvl="0" w:tplc="BEC05606">
      <w:start w:val="1"/>
      <w:numFmt w:val="bullet"/>
      <w:lvlText w:val=""/>
      <w:lvlJc w:val="left"/>
      <w:pPr>
        <w:tabs>
          <w:tab w:val="num" w:pos="720"/>
        </w:tabs>
        <w:ind w:left="720" w:hanging="360"/>
      </w:pPr>
      <w:rPr>
        <w:rFonts w:ascii="Symbol" w:hAnsi="Symbol" w:hint="default"/>
      </w:rPr>
    </w:lvl>
    <w:lvl w:ilvl="1" w:tplc="B9466374" w:tentative="1">
      <w:start w:val="1"/>
      <w:numFmt w:val="bullet"/>
      <w:lvlText w:val=""/>
      <w:lvlJc w:val="left"/>
      <w:pPr>
        <w:tabs>
          <w:tab w:val="num" w:pos="1440"/>
        </w:tabs>
        <w:ind w:left="1440" w:hanging="360"/>
      </w:pPr>
      <w:rPr>
        <w:rFonts w:ascii="Symbol" w:hAnsi="Symbol" w:hint="default"/>
      </w:rPr>
    </w:lvl>
    <w:lvl w:ilvl="2" w:tplc="E348F6C0" w:tentative="1">
      <w:start w:val="1"/>
      <w:numFmt w:val="bullet"/>
      <w:lvlText w:val=""/>
      <w:lvlJc w:val="left"/>
      <w:pPr>
        <w:tabs>
          <w:tab w:val="num" w:pos="2160"/>
        </w:tabs>
        <w:ind w:left="2160" w:hanging="360"/>
      </w:pPr>
      <w:rPr>
        <w:rFonts w:ascii="Symbol" w:hAnsi="Symbol" w:hint="default"/>
      </w:rPr>
    </w:lvl>
    <w:lvl w:ilvl="3" w:tplc="D3B07E9C" w:tentative="1">
      <w:start w:val="1"/>
      <w:numFmt w:val="bullet"/>
      <w:lvlText w:val=""/>
      <w:lvlJc w:val="left"/>
      <w:pPr>
        <w:tabs>
          <w:tab w:val="num" w:pos="2880"/>
        </w:tabs>
        <w:ind w:left="2880" w:hanging="360"/>
      </w:pPr>
      <w:rPr>
        <w:rFonts w:ascii="Symbol" w:hAnsi="Symbol" w:hint="default"/>
      </w:rPr>
    </w:lvl>
    <w:lvl w:ilvl="4" w:tplc="BBFA1DC2" w:tentative="1">
      <w:start w:val="1"/>
      <w:numFmt w:val="bullet"/>
      <w:lvlText w:val=""/>
      <w:lvlJc w:val="left"/>
      <w:pPr>
        <w:tabs>
          <w:tab w:val="num" w:pos="3600"/>
        </w:tabs>
        <w:ind w:left="3600" w:hanging="360"/>
      </w:pPr>
      <w:rPr>
        <w:rFonts w:ascii="Symbol" w:hAnsi="Symbol" w:hint="default"/>
      </w:rPr>
    </w:lvl>
    <w:lvl w:ilvl="5" w:tplc="11E248E2" w:tentative="1">
      <w:start w:val="1"/>
      <w:numFmt w:val="bullet"/>
      <w:lvlText w:val=""/>
      <w:lvlJc w:val="left"/>
      <w:pPr>
        <w:tabs>
          <w:tab w:val="num" w:pos="4320"/>
        </w:tabs>
        <w:ind w:left="4320" w:hanging="360"/>
      </w:pPr>
      <w:rPr>
        <w:rFonts w:ascii="Symbol" w:hAnsi="Symbol" w:hint="default"/>
      </w:rPr>
    </w:lvl>
    <w:lvl w:ilvl="6" w:tplc="6DE2EDC8" w:tentative="1">
      <w:start w:val="1"/>
      <w:numFmt w:val="bullet"/>
      <w:lvlText w:val=""/>
      <w:lvlJc w:val="left"/>
      <w:pPr>
        <w:tabs>
          <w:tab w:val="num" w:pos="5040"/>
        </w:tabs>
        <w:ind w:left="5040" w:hanging="360"/>
      </w:pPr>
      <w:rPr>
        <w:rFonts w:ascii="Symbol" w:hAnsi="Symbol" w:hint="default"/>
      </w:rPr>
    </w:lvl>
    <w:lvl w:ilvl="7" w:tplc="A2589FCA" w:tentative="1">
      <w:start w:val="1"/>
      <w:numFmt w:val="bullet"/>
      <w:lvlText w:val=""/>
      <w:lvlJc w:val="left"/>
      <w:pPr>
        <w:tabs>
          <w:tab w:val="num" w:pos="5760"/>
        </w:tabs>
        <w:ind w:left="5760" w:hanging="360"/>
      </w:pPr>
      <w:rPr>
        <w:rFonts w:ascii="Symbol" w:hAnsi="Symbol" w:hint="default"/>
      </w:rPr>
    </w:lvl>
    <w:lvl w:ilvl="8" w:tplc="84FAD170" w:tentative="1">
      <w:start w:val="1"/>
      <w:numFmt w:val="bullet"/>
      <w:lvlText w:val=""/>
      <w:lvlJc w:val="left"/>
      <w:pPr>
        <w:tabs>
          <w:tab w:val="num" w:pos="6480"/>
        </w:tabs>
        <w:ind w:left="6480" w:hanging="360"/>
      </w:pPr>
      <w:rPr>
        <w:rFonts w:ascii="Symbol" w:hAnsi="Symbol" w:hint="default"/>
      </w:rPr>
    </w:lvl>
  </w:abstractNum>
  <w:abstractNum w:abstractNumId="33">
    <w:nsid w:val="47902479"/>
    <w:multiLevelType w:val="hybridMultilevel"/>
    <w:tmpl w:val="5BDA31F0"/>
    <w:lvl w:ilvl="0" w:tplc="4746B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84545DF"/>
    <w:multiLevelType w:val="hybridMultilevel"/>
    <w:tmpl w:val="8B3845D6"/>
    <w:lvl w:ilvl="0" w:tplc="0D50F5DC">
      <w:start w:val="3"/>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48C72E96"/>
    <w:multiLevelType w:val="hybridMultilevel"/>
    <w:tmpl w:val="AEA6BBFC"/>
    <w:lvl w:ilvl="0" w:tplc="5BBE1CC4">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80413B"/>
    <w:multiLevelType w:val="hybridMultilevel"/>
    <w:tmpl w:val="9BF69B82"/>
    <w:lvl w:ilvl="0" w:tplc="340E5646">
      <w:start w:val="1"/>
      <w:numFmt w:val="decimal"/>
      <w:lvlText w:val="%1."/>
      <w:lvlJc w:val="left"/>
      <w:pPr>
        <w:tabs>
          <w:tab w:val="num" w:pos="360"/>
        </w:tabs>
        <w:ind w:left="360" w:hanging="360"/>
      </w:pPr>
      <w:rPr>
        <w:rFonts w:ascii="Times New Roman" w:eastAsia="Times New Roman" w:hAnsi="Times New Roman" w:cs="Times New Roman"/>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B2D11C1"/>
    <w:multiLevelType w:val="hybridMultilevel"/>
    <w:tmpl w:val="E2CA0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1A61F6"/>
    <w:multiLevelType w:val="hybridMultilevel"/>
    <w:tmpl w:val="05004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6964B7"/>
    <w:multiLevelType w:val="multilevel"/>
    <w:tmpl w:val="322C39A8"/>
    <w:lvl w:ilvl="0">
      <w:start w:val="1"/>
      <w:numFmt w:val="decimal"/>
      <w:lvlText w:val="%1."/>
      <w:lvlJc w:val="left"/>
      <w:pPr>
        <w:ind w:left="1770" w:hanging="1050"/>
      </w:pPr>
      <w:rPr>
        <w:rFonts w:hint="default"/>
      </w:rPr>
    </w:lvl>
    <w:lvl w:ilvl="1">
      <w:start w:val="3"/>
      <w:numFmt w:val="decimal"/>
      <w:isLgl/>
      <w:lvlText w:val="%1.%2."/>
      <w:lvlJc w:val="left"/>
      <w:pPr>
        <w:ind w:left="1890" w:hanging="1170"/>
      </w:pPr>
      <w:rPr>
        <w:rFonts w:hint="default"/>
      </w:rPr>
    </w:lvl>
    <w:lvl w:ilvl="2">
      <w:start w:val="4"/>
      <w:numFmt w:val="decimal"/>
      <w:isLgl/>
      <w:lvlText w:val="%1.%2.%3."/>
      <w:lvlJc w:val="left"/>
      <w:pPr>
        <w:ind w:left="1890" w:hanging="1170"/>
      </w:pPr>
      <w:rPr>
        <w:rFonts w:hint="default"/>
      </w:rPr>
    </w:lvl>
    <w:lvl w:ilvl="3">
      <w:start w:val="1"/>
      <w:numFmt w:val="decimal"/>
      <w:isLgl/>
      <w:lvlText w:val="%1.%2.%3.%4."/>
      <w:lvlJc w:val="left"/>
      <w:pPr>
        <w:ind w:left="1890" w:hanging="1170"/>
      </w:pPr>
      <w:rPr>
        <w:rFonts w:hint="default"/>
      </w:rPr>
    </w:lvl>
    <w:lvl w:ilvl="4">
      <w:start w:val="1"/>
      <w:numFmt w:val="decimal"/>
      <w:isLgl/>
      <w:lvlText w:val="%1.%2.%3.%4.%5."/>
      <w:lvlJc w:val="left"/>
      <w:pPr>
        <w:ind w:left="1890" w:hanging="1170"/>
      </w:pPr>
      <w:rPr>
        <w:rFonts w:hint="default"/>
      </w:rPr>
    </w:lvl>
    <w:lvl w:ilvl="5">
      <w:start w:val="1"/>
      <w:numFmt w:val="decimal"/>
      <w:isLgl/>
      <w:lvlText w:val="%1.%2.%3.%4.%5.%6."/>
      <w:lvlJc w:val="left"/>
      <w:pPr>
        <w:ind w:left="1890" w:hanging="117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14A6341"/>
    <w:multiLevelType w:val="hybridMultilevel"/>
    <w:tmpl w:val="0A28156C"/>
    <w:lvl w:ilvl="0" w:tplc="819CDE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47089"/>
    <w:multiLevelType w:val="hybridMultilevel"/>
    <w:tmpl w:val="BB5A265C"/>
    <w:lvl w:ilvl="0" w:tplc="1ED0755C">
      <w:start w:val="1"/>
      <w:numFmt w:val="decimal"/>
      <w:lvlText w:val="%1."/>
      <w:lvlJc w:val="left"/>
      <w:pPr>
        <w:ind w:left="1440" w:hanging="360"/>
      </w:pPr>
      <w:rPr>
        <w:rFonts w:ascii="Times New Roman" w:eastAsia="SimSun" w:hAnsi="Times New Roman" w:cs="Times New Roman"/>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75E514BB"/>
    <w:multiLevelType w:val="multilevel"/>
    <w:tmpl w:val="019C2C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76B67331"/>
    <w:multiLevelType w:val="hybridMultilevel"/>
    <w:tmpl w:val="EE445D5A"/>
    <w:lvl w:ilvl="0" w:tplc="B9B04CFC">
      <w:start w:val="1"/>
      <w:numFmt w:val="bullet"/>
      <w:lvlText w:val=""/>
      <w:lvlJc w:val="left"/>
      <w:pPr>
        <w:tabs>
          <w:tab w:val="num" w:pos="720"/>
        </w:tabs>
        <w:ind w:left="720" w:hanging="360"/>
      </w:pPr>
      <w:rPr>
        <w:rFonts w:ascii="Symbol" w:hAnsi="Symbol" w:hint="default"/>
      </w:rPr>
    </w:lvl>
    <w:lvl w:ilvl="1" w:tplc="D736F17C" w:tentative="1">
      <w:start w:val="1"/>
      <w:numFmt w:val="bullet"/>
      <w:lvlText w:val=""/>
      <w:lvlJc w:val="left"/>
      <w:pPr>
        <w:tabs>
          <w:tab w:val="num" w:pos="1440"/>
        </w:tabs>
        <w:ind w:left="1440" w:hanging="360"/>
      </w:pPr>
      <w:rPr>
        <w:rFonts w:ascii="Symbol" w:hAnsi="Symbol" w:hint="default"/>
      </w:rPr>
    </w:lvl>
    <w:lvl w:ilvl="2" w:tplc="B6C65348" w:tentative="1">
      <w:start w:val="1"/>
      <w:numFmt w:val="bullet"/>
      <w:lvlText w:val=""/>
      <w:lvlJc w:val="left"/>
      <w:pPr>
        <w:tabs>
          <w:tab w:val="num" w:pos="2160"/>
        </w:tabs>
        <w:ind w:left="2160" w:hanging="360"/>
      </w:pPr>
      <w:rPr>
        <w:rFonts w:ascii="Symbol" w:hAnsi="Symbol" w:hint="default"/>
      </w:rPr>
    </w:lvl>
    <w:lvl w:ilvl="3" w:tplc="4C781FC0" w:tentative="1">
      <w:start w:val="1"/>
      <w:numFmt w:val="bullet"/>
      <w:lvlText w:val=""/>
      <w:lvlJc w:val="left"/>
      <w:pPr>
        <w:tabs>
          <w:tab w:val="num" w:pos="2880"/>
        </w:tabs>
        <w:ind w:left="2880" w:hanging="360"/>
      </w:pPr>
      <w:rPr>
        <w:rFonts w:ascii="Symbol" w:hAnsi="Symbol" w:hint="default"/>
      </w:rPr>
    </w:lvl>
    <w:lvl w:ilvl="4" w:tplc="89BEC49E" w:tentative="1">
      <w:start w:val="1"/>
      <w:numFmt w:val="bullet"/>
      <w:lvlText w:val=""/>
      <w:lvlJc w:val="left"/>
      <w:pPr>
        <w:tabs>
          <w:tab w:val="num" w:pos="3600"/>
        </w:tabs>
        <w:ind w:left="3600" w:hanging="360"/>
      </w:pPr>
      <w:rPr>
        <w:rFonts w:ascii="Symbol" w:hAnsi="Symbol" w:hint="default"/>
      </w:rPr>
    </w:lvl>
    <w:lvl w:ilvl="5" w:tplc="7A26AA34" w:tentative="1">
      <w:start w:val="1"/>
      <w:numFmt w:val="bullet"/>
      <w:lvlText w:val=""/>
      <w:lvlJc w:val="left"/>
      <w:pPr>
        <w:tabs>
          <w:tab w:val="num" w:pos="4320"/>
        </w:tabs>
        <w:ind w:left="4320" w:hanging="360"/>
      </w:pPr>
      <w:rPr>
        <w:rFonts w:ascii="Symbol" w:hAnsi="Symbol" w:hint="default"/>
      </w:rPr>
    </w:lvl>
    <w:lvl w:ilvl="6" w:tplc="3B56E450" w:tentative="1">
      <w:start w:val="1"/>
      <w:numFmt w:val="bullet"/>
      <w:lvlText w:val=""/>
      <w:lvlJc w:val="left"/>
      <w:pPr>
        <w:tabs>
          <w:tab w:val="num" w:pos="5040"/>
        </w:tabs>
        <w:ind w:left="5040" w:hanging="360"/>
      </w:pPr>
      <w:rPr>
        <w:rFonts w:ascii="Symbol" w:hAnsi="Symbol" w:hint="default"/>
      </w:rPr>
    </w:lvl>
    <w:lvl w:ilvl="7" w:tplc="889654C8" w:tentative="1">
      <w:start w:val="1"/>
      <w:numFmt w:val="bullet"/>
      <w:lvlText w:val=""/>
      <w:lvlJc w:val="left"/>
      <w:pPr>
        <w:tabs>
          <w:tab w:val="num" w:pos="5760"/>
        </w:tabs>
        <w:ind w:left="5760" w:hanging="360"/>
      </w:pPr>
      <w:rPr>
        <w:rFonts w:ascii="Symbol" w:hAnsi="Symbol" w:hint="default"/>
      </w:rPr>
    </w:lvl>
    <w:lvl w:ilvl="8" w:tplc="DCA430A2" w:tentative="1">
      <w:start w:val="1"/>
      <w:numFmt w:val="bullet"/>
      <w:lvlText w:val=""/>
      <w:lvlJc w:val="left"/>
      <w:pPr>
        <w:tabs>
          <w:tab w:val="num" w:pos="6480"/>
        </w:tabs>
        <w:ind w:left="6480" w:hanging="360"/>
      </w:pPr>
      <w:rPr>
        <w:rFonts w:ascii="Symbol" w:hAnsi="Symbol" w:hint="default"/>
      </w:rPr>
    </w:lvl>
  </w:abstractNum>
  <w:abstractNum w:abstractNumId="44">
    <w:nsid w:val="7A7A71AE"/>
    <w:multiLevelType w:val="hybridMultilevel"/>
    <w:tmpl w:val="6DACE9F2"/>
    <w:lvl w:ilvl="0" w:tplc="FF1A37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7F9D0B45"/>
    <w:multiLevelType w:val="hybridMultilevel"/>
    <w:tmpl w:val="323A5C3E"/>
    <w:lvl w:ilvl="0" w:tplc="10665A1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FC037A3"/>
    <w:multiLevelType w:val="hybridMultilevel"/>
    <w:tmpl w:val="FDD0AC58"/>
    <w:lvl w:ilvl="0" w:tplc="C93E0B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2"/>
  </w:num>
  <w:num w:numId="3">
    <w:abstractNumId w:val="40"/>
  </w:num>
  <w:num w:numId="4">
    <w:abstractNumId w:val="17"/>
  </w:num>
  <w:num w:numId="5">
    <w:abstractNumId w:val="23"/>
  </w:num>
  <w:num w:numId="6">
    <w:abstractNumId w:val="29"/>
  </w:num>
  <w:num w:numId="7">
    <w:abstractNumId w:val="16"/>
  </w:num>
  <w:num w:numId="8">
    <w:abstractNumId w:val="46"/>
  </w:num>
  <w:num w:numId="9">
    <w:abstractNumId w:val="36"/>
  </w:num>
  <w:num w:numId="10">
    <w:abstractNumId w:val="4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30"/>
  </w:num>
  <w:num w:numId="23">
    <w:abstractNumId w:val="13"/>
  </w:num>
  <w:num w:numId="24">
    <w:abstractNumId w:val="10"/>
  </w:num>
  <w:num w:numId="25">
    <w:abstractNumId w:val="43"/>
  </w:num>
  <w:num w:numId="26">
    <w:abstractNumId w:val="20"/>
  </w:num>
  <w:num w:numId="27">
    <w:abstractNumId w:val="32"/>
  </w:num>
  <w:num w:numId="28">
    <w:abstractNumId w:val="28"/>
  </w:num>
  <w:num w:numId="29">
    <w:abstractNumId w:val="35"/>
  </w:num>
  <w:num w:numId="30">
    <w:abstractNumId w:val="34"/>
  </w:num>
  <w:num w:numId="31">
    <w:abstractNumId w:val="37"/>
  </w:num>
  <w:num w:numId="32">
    <w:abstractNumId w:val="25"/>
  </w:num>
  <w:num w:numId="33">
    <w:abstractNumId w:val="41"/>
  </w:num>
  <w:num w:numId="34">
    <w:abstractNumId w:val="27"/>
  </w:num>
  <w:num w:numId="35">
    <w:abstractNumId w:val="39"/>
  </w:num>
  <w:num w:numId="36">
    <w:abstractNumId w:val="31"/>
  </w:num>
  <w:num w:numId="37">
    <w:abstractNumId w:val="18"/>
  </w:num>
  <w:num w:numId="38">
    <w:abstractNumId w:val="14"/>
  </w:num>
  <w:num w:numId="39">
    <w:abstractNumId w:val="33"/>
  </w:num>
  <w:num w:numId="40">
    <w:abstractNumId w:val="19"/>
  </w:num>
  <w:num w:numId="41">
    <w:abstractNumId w:val="15"/>
  </w:num>
  <w:num w:numId="42">
    <w:abstractNumId w:val="26"/>
  </w:num>
  <w:num w:numId="43">
    <w:abstractNumId w:val="38"/>
  </w:num>
  <w:num w:numId="44">
    <w:abstractNumId w:val="24"/>
  </w:num>
  <w:num w:numId="45">
    <w:abstractNumId w:val="21"/>
  </w:num>
  <w:num w:numId="46">
    <w:abstractNumId w:val="45"/>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1C07C8"/>
    <w:rsid w:val="000110E8"/>
    <w:rsid w:val="00041D19"/>
    <w:rsid w:val="000775E8"/>
    <w:rsid w:val="000835AD"/>
    <w:rsid w:val="001072D5"/>
    <w:rsid w:val="001C07C8"/>
    <w:rsid w:val="00203079"/>
    <w:rsid w:val="00255AA9"/>
    <w:rsid w:val="00265E3D"/>
    <w:rsid w:val="002671BE"/>
    <w:rsid w:val="00297873"/>
    <w:rsid w:val="002C23BF"/>
    <w:rsid w:val="002E1CEB"/>
    <w:rsid w:val="002E24EB"/>
    <w:rsid w:val="00333D69"/>
    <w:rsid w:val="003D145A"/>
    <w:rsid w:val="003D2BA0"/>
    <w:rsid w:val="003E30A2"/>
    <w:rsid w:val="00433805"/>
    <w:rsid w:val="0044379C"/>
    <w:rsid w:val="0045296D"/>
    <w:rsid w:val="00474263"/>
    <w:rsid w:val="00477081"/>
    <w:rsid w:val="004A2643"/>
    <w:rsid w:val="004E01E7"/>
    <w:rsid w:val="004F7F16"/>
    <w:rsid w:val="005500D3"/>
    <w:rsid w:val="005503F3"/>
    <w:rsid w:val="00573844"/>
    <w:rsid w:val="005843A3"/>
    <w:rsid w:val="00591D73"/>
    <w:rsid w:val="005A1379"/>
    <w:rsid w:val="005A3E8E"/>
    <w:rsid w:val="006003AE"/>
    <w:rsid w:val="006420CF"/>
    <w:rsid w:val="00645B7D"/>
    <w:rsid w:val="00690215"/>
    <w:rsid w:val="006C5218"/>
    <w:rsid w:val="006C77AE"/>
    <w:rsid w:val="0071769D"/>
    <w:rsid w:val="00726F55"/>
    <w:rsid w:val="00744844"/>
    <w:rsid w:val="00772BB2"/>
    <w:rsid w:val="007943EE"/>
    <w:rsid w:val="00807F72"/>
    <w:rsid w:val="0081099E"/>
    <w:rsid w:val="00831E3B"/>
    <w:rsid w:val="00854CB8"/>
    <w:rsid w:val="00866A35"/>
    <w:rsid w:val="008673B4"/>
    <w:rsid w:val="008952AD"/>
    <w:rsid w:val="008A211C"/>
    <w:rsid w:val="008A73A4"/>
    <w:rsid w:val="008C097F"/>
    <w:rsid w:val="008C0A9F"/>
    <w:rsid w:val="00924730"/>
    <w:rsid w:val="0092685A"/>
    <w:rsid w:val="00945321"/>
    <w:rsid w:val="009B7B52"/>
    <w:rsid w:val="009F68F0"/>
    <w:rsid w:val="00A66285"/>
    <w:rsid w:val="00AF02DF"/>
    <w:rsid w:val="00B03BB1"/>
    <w:rsid w:val="00B04CC8"/>
    <w:rsid w:val="00B10016"/>
    <w:rsid w:val="00B15EB3"/>
    <w:rsid w:val="00B36071"/>
    <w:rsid w:val="00B368D4"/>
    <w:rsid w:val="00B93D55"/>
    <w:rsid w:val="00BC4D55"/>
    <w:rsid w:val="00C03450"/>
    <w:rsid w:val="00C52227"/>
    <w:rsid w:val="00C62211"/>
    <w:rsid w:val="00C8338F"/>
    <w:rsid w:val="00CB7170"/>
    <w:rsid w:val="00D304E0"/>
    <w:rsid w:val="00DA02DD"/>
    <w:rsid w:val="00DA6114"/>
    <w:rsid w:val="00DC7634"/>
    <w:rsid w:val="00DE3730"/>
    <w:rsid w:val="00EE1FCA"/>
    <w:rsid w:val="00F03E39"/>
    <w:rsid w:val="00FC5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2DF"/>
  </w:style>
  <w:style w:type="paragraph" w:styleId="Heading1">
    <w:name w:val="heading 1"/>
    <w:basedOn w:val="Normal"/>
    <w:next w:val="Normal"/>
    <w:link w:val="Heading1Char"/>
    <w:qFormat/>
    <w:rsid w:val="00726F55"/>
    <w:pPr>
      <w:spacing w:before="60" w:after="60" w:line="360" w:lineRule="auto"/>
      <w:jc w:val="center"/>
      <w:outlineLvl w:val="0"/>
    </w:pPr>
    <w:rPr>
      <w:rFonts w:ascii=".VnTimeH" w:eastAsia="SimSun" w:hAnsi=".VnTimeH" w:cs="Times New Roman"/>
      <w:b/>
      <w:sz w:val="32"/>
      <w:szCs w:val="32"/>
      <w:lang w:val="pt-BR"/>
    </w:rPr>
  </w:style>
  <w:style w:type="paragraph" w:styleId="Heading2">
    <w:name w:val="heading 2"/>
    <w:basedOn w:val="Normal"/>
    <w:next w:val="Normal"/>
    <w:link w:val="Heading2Char"/>
    <w:uiPriority w:val="9"/>
    <w:semiHidden/>
    <w:unhideWhenUsed/>
    <w:qFormat/>
    <w:rsid w:val="00726F55"/>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26F55"/>
    <w:pPr>
      <w:keepNext/>
      <w:spacing w:before="240" w:after="60" w:line="240" w:lineRule="auto"/>
      <w:outlineLvl w:val="2"/>
    </w:pPr>
    <w:rPr>
      <w:rFonts w:ascii="Arial" w:eastAsia="SimSu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3450"/>
  </w:style>
  <w:style w:type="character" w:styleId="Hyperlink">
    <w:name w:val="Hyperlink"/>
    <w:basedOn w:val="DefaultParagraphFont"/>
    <w:unhideWhenUsed/>
    <w:rsid w:val="00C03450"/>
    <w:rPr>
      <w:color w:val="0000FF"/>
      <w:u w:val="single"/>
    </w:rPr>
  </w:style>
  <w:style w:type="character" w:customStyle="1" w:styleId="Heading1Char">
    <w:name w:val="Heading 1 Char"/>
    <w:basedOn w:val="DefaultParagraphFont"/>
    <w:link w:val="Heading1"/>
    <w:rsid w:val="00726F55"/>
    <w:rPr>
      <w:rFonts w:ascii=".VnTimeH" w:eastAsia="SimSun" w:hAnsi=".VnTimeH" w:cs="Times New Roman"/>
      <w:b/>
      <w:sz w:val="32"/>
      <w:szCs w:val="32"/>
      <w:lang w:val="pt-BR"/>
    </w:rPr>
  </w:style>
  <w:style w:type="character" w:customStyle="1" w:styleId="Heading2Char">
    <w:name w:val="Heading 2 Char"/>
    <w:basedOn w:val="DefaultParagraphFont"/>
    <w:link w:val="Heading2"/>
    <w:uiPriority w:val="9"/>
    <w:semiHidden/>
    <w:rsid w:val="00726F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26F55"/>
    <w:rPr>
      <w:rFonts w:ascii="Arial" w:eastAsia="SimSun" w:hAnsi="Arial" w:cs="Arial"/>
      <w:b/>
      <w:bCs/>
      <w:sz w:val="26"/>
      <w:szCs w:val="26"/>
    </w:rPr>
  </w:style>
  <w:style w:type="paragraph" w:styleId="Footer">
    <w:name w:val="footer"/>
    <w:basedOn w:val="Normal"/>
    <w:link w:val="FooterChar"/>
    <w:uiPriority w:val="99"/>
    <w:rsid w:val="00726F55"/>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726F55"/>
    <w:rPr>
      <w:rFonts w:ascii=".VnTime" w:eastAsia="Times New Roman" w:hAnsi=".VnTime" w:cs="Times New Roman"/>
      <w:sz w:val="28"/>
      <w:szCs w:val="28"/>
    </w:rPr>
  </w:style>
  <w:style w:type="character" w:styleId="PageNumber">
    <w:name w:val="page number"/>
    <w:basedOn w:val="DefaultParagraphFont"/>
    <w:rsid w:val="00726F55"/>
  </w:style>
  <w:style w:type="paragraph" w:styleId="Header">
    <w:name w:val="header"/>
    <w:basedOn w:val="Normal"/>
    <w:link w:val="HeaderChar"/>
    <w:rsid w:val="00726F55"/>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726F55"/>
    <w:rPr>
      <w:rFonts w:ascii=".VnTime" w:eastAsia="Times New Roman" w:hAnsi=".VnTime" w:cs="Times New Roman"/>
      <w:sz w:val="28"/>
      <w:szCs w:val="28"/>
    </w:rPr>
  </w:style>
  <w:style w:type="paragraph" w:styleId="TOC1">
    <w:name w:val="toc 1"/>
    <w:basedOn w:val="Normal"/>
    <w:next w:val="Normal"/>
    <w:autoRedefine/>
    <w:semiHidden/>
    <w:rsid w:val="00726F55"/>
    <w:pPr>
      <w:spacing w:after="0" w:line="288" w:lineRule="auto"/>
      <w:jc w:val="center"/>
    </w:pPr>
    <w:rPr>
      <w:rFonts w:ascii="Times New Roman" w:eastAsia="Times New Roman" w:hAnsi="Times New Roman" w:cs="Times New Roman"/>
      <w:noProof/>
      <w:spacing w:val="-20"/>
      <w:sz w:val="28"/>
      <w:szCs w:val="28"/>
      <w:lang w:val="pt-BR"/>
    </w:rPr>
  </w:style>
  <w:style w:type="paragraph" w:styleId="TOC2">
    <w:name w:val="toc 2"/>
    <w:basedOn w:val="Normal"/>
    <w:next w:val="Normal"/>
    <w:autoRedefine/>
    <w:semiHidden/>
    <w:rsid w:val="00726F55"/>
    <w:pPr>
      <w:spacing w:after="0" w:line="240" w:lineRule="auto"/>
      <w:ind w:left="280"/>
    </w:pPr>
    <w:rPr>
      <w:rFonts w:ascii=".VnTime" w:eastAsia="Times New Roman" w:hAnsi=".VnTime" w:cs="Times New Roman"/>
      <w:sz w:val="28"/>
      <w:szCs w:val="28"/>
    </w:rPr>
  </w:style>
  <w:style w:type="paragraph" w:styleId="TOC3">
    <w:name w:val="toc 3"/>
    <w:basedOn w:val="Normal"/>
    <w:next w:val="Normal"/>
    <w:autoRedefine/>
    <w:semiHidden/>
    <w:rsid w:val="00726F55"/>
    <w:pPr>
      <w:spacing w:after="0" w:line="240" w:lineRule="auto"/>
      <w:ind w:left="560"/>
    </w:pPr>
    <w:rPr>
      <w:rFonts w:ascii=".VnTime" w:eastAsia="Times New Roman" w:hAnsi=".VnTime" w:cs="Times New Roman"/>
      <w:sz w:val="28"/>
      <w:szCs w:val="28"/>
    </w:rPr>
  </w:style>
  <w:style w:type="table" w:styleId="TableGrid">
    <w:name w:val="Table Grid"/>
    <w:basedOn w:val="TableNormal"/>
    <w:rsid w:val="00726F55"/>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726F55"/>
    <w:pPr>
      <w:spacing w:after="0" w:line="240" w:lineRule="auto"/>
      <w:ind w:left="720"/>
      <w:contextualSpacing/>
    </w:pPr>
    <w:rPr>
      <w:rFonts w:ascii=".VnTime" w:eastAsia="Times New Roman" w:hAnsi=".VnTime" w:cs="Times New Roman"/>
      <w:sz w:val="28"/>
      <w:szCs w:val="28"/>
    </w:rPr>
  </w:style>
  <w:style w:type="character" w:styleId="FootnoteReference">
    <w:name w:val="footnote reference"/>
    <w:basedOn w:val="DefaultParagraphFont"/>
    <w:uiPriority w:val="99"/>
    <w:semiHidden/>
    <w:rsid w:val="00726F55"/>
    <w:rPr>
      <w:vertAlign w:val="superscript"/>
    </w:rPr>
  </w:style>
  <w:style w:type="paragraph" w:styleId="NormalWeb">
    <w:name w:val="Normal (Web)"/>
    <w:basedOn w:val="Normal"/>
    <w:uiPriority w:val="99"/>
    <w:rsid w:val="00726F55"/>
    <w:pPr>
      <w:spacing w:before="100" w:beforeAutospacing="1" w:after="100" w:afterAutospacing="1" w:line="240" w:lineRule="auto"/>
    </w:pPr>
    <w:rPr>
      <w:rFonts w:ascii="Times New Roman" w:eastAsia="SimSun" w:hAnsi="Times New Roman" w:cs="Times New Roman"/>
      <w:sz w:val="24"/>
      <w:szCs w:val="24"/>
    </w:rPr>
  </w:style>
  <w:style w:type="character" w:styleId="Strong">
    <w:name w:val="Strong"/>
    <w:basedOn w:val="DefaultParagraphFont"/>
    <w:uiPriority w:val="22"/>
    <w:qFormat/>
    <w:rsid w:val="00726F55"/>
    <w:rPr>
      <w:b/>
      <w:bCs/>
    </w:rPr>
  </w:style>
  <w:style w:type="character" w:customStyle="1" w:styleId="capnhat">
    <w:name w:val="capnhat"/>
    <w:basedOn w:val="DefaultParagraphFont"/>
    <w:rsid w:val="00726F55"/>
  </w:style>
  <w:style w:type="character" w:customStyle="1" w:styleId="selectmean">
    <w:name w:val="select_mean"/>
    <w:basedOn w:val="DefaultParagraphFont"/>
    <w:rsid w:val="00726F55"/>
  </w:style>
  <w:style w:type="character" w:styleId="Emphasis">
    <w:name w:val="Emphasis"/>
    <w:basedOn w:val="DefaultParagraphFont"/>
    <w:qFormat/>
    <w:rsid w:val="00726F55"/>
    <w:rPr>
      <w:i/>
      <w:iCs/>
    </w:rPr>
  </w:style>
  <w:style w:type="character" w:customStyle="1" w:styleId="editsection">
    <w:name w:val="editsection"/>
    <w:basedOn w:val="DefaultParagraphFont"/>
    <w:rsid w:val="00726F55"/>
  </w:style>
  <w:style w:type="character" w:customStyle="1" w:styleId="mw-headline">
    <w:name w:val="mw-headline"/>
    <w:basedOn w:val="DefaultParagraphFont"/>
    <w:rsid w:val="00726F55"/>
  </w:style>
  <w:style w:type="paragraph" w:customStyle="1" w:styleId="normal-p">
    <w:name w:val="normal-p"/>
    <w:basedOn w:val="Normal"/>
    <w:rsid w:val="00726F55"/>
    <w:pPr>
      <w:spacing w:before="100" w:beforeAutospacing="1" w:after="100" w:afterAutospacing="1" w:line="240" w:lineRule="auto"/>
    </w:pPr>
    <w:rPr>
      <w:rFonts w:ascii="Times New Roman" w:eastAsia="SimSun" w:hAnsi="Times New Roman" w:cs="Times New Roman"/>
      <w:sz w:val="24"/>
      <w:szCs w:val="24"/>
    </w:rPr>
  </w:style>
  <w:style w:type="character" w:customStyle="1" w:styleId="normal-h">
    <w:name w:val="normal-h"/>
    <w:basedOn w:val="DefaultParagraphFont"/>
    <w:rsid w:val="00726F55"/>
  </w:style>
  <w:style w:type="paragraph" w:styleId="NoSpacing">
    <w:name w:val="No Spacing"/>
    <w:qFormat/>
    <w:rsid w:val="00726F55"/>
    <w:pPr>
      <w:spacing w:after="0" w:line="240" w:lineRule="auto"/>
    </w:pPr>
    <w:rPr>
      <w:rFonts w:ascii="Times New Roman" w:eastAsia="SimSun" w:hAnsi="Times New Roman" w:cs="Times New Roman"/>
      <w:sz w:val="28"/>
      <w:szCs w:val="28"/>
    </w:rPr>
  </w:style>
  <w:style w:type="paragraph" w:styleId="FootnoteText">
    <w:name w:val="footnote text"/>
    <w:basedOn w:val="Normal"/>
    <w:link w:val="FootnoteTextChar"/>
    <w:uiPriority w:val="99"/>
    <w:rsid w:val="00726F55"/>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uiPriority w:val="99"/>
    <w:rsid w:val="00726F55"/>
    <w:rPr>
      <w:rFonts w:ascii="Times New Roman" w:eastAsia="SimSun" w:hAnsi="Times New Roman" w:cs="Times New Roman"/>
      <w:sz w:val="20"/>
      <w:szCs w:val="20"/>
    </w:rPr>
  </w:style>
  <w:style w:type="character" w:styleId="LineNumber">
    <w:name w:val="line number"/>
    <w:basedOn w:val="DefaultParagraphFont"/>
    <w:rsid w:val="00726F55"/>
  </w:style>
  <w:style w:type="character" w:styleId="CommentReference">
    <w:name w:val="annotation reference"/>
    <w:basedOn w:val="DefaultParagraphFont"/>
    <w:rsid w:val="00726F55"/>
    <w:rPr>
      <w:sz w:val="21"/>
      <w:szCs w:val="21"/>
    </w:rPr>
  </w:style>
  <w:style w:type="paragraph" w:styleId="CommentText">
    <w:name w:val="annotation text"/>
    <w:basedOn w:val="Normal"/>
    <w:link w:val="CommentTextChar"/>
    <w:rsid w:val="00726F55"/>
    <w:pPr>
      <w:spacing w:after="0" w:line="240" w:lineRule="auto"/>
    </w:pPr>
    <w:rPr>
      <w:rFonts w:ascii="Times New Roman" w:eastAsia="SimSun" w:hAnsi="Times New Roman" w:cs="Times New Roman"/>
      <w:sz w:val="24"/>
      <w:szCs w:val="24"/>
    </w:rPr>
  </w:style>
  <w:style w:type="character" w:customStyle="1" w:styleId="CommentTextChar">
    <w:name w:val="Comment Text Char"/>
    <w:basedOn w:val="DefaultParagraphFont"/>
    <w:link w:val="CommentText"/>
    <w:rsid w:val="00726F55"/>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rsid w:val="00726F55"/>
    <w:rPr>
      <w:b/>
      <w:bCs/>
    </w:rPr>
  </w:style>
  <w:style w:type="character" w:customStyle="1" w:styleId="CommentSubjectChar">
    <w:name w:val="Comment Subject Char"/>
    <w:basedOn w:val="CommentTextChar"/>
    <w:link w:val="CommentSubject"/>
    <w:rsid w:val="00726F55"/>
    <w:rPr>
      <w:b/>
      <w:bCs/>
    </w:rPr>
  </w:style>
  <w:style w:type="paragraph" w:styleId="BalloonText">
    <w:name w:val="Balloon Text"/>
    <w:basedOn w:val="Normal"/>
    <w:link w:val="BalloonTextChar"/>
    <w:rsid w:val="00726F55"/>
    <w:pPr>
      <w:spacing w:after="0" w:line="240" w:lineRule="auto"/>
    </w:pPr>
    <w:rPr>
      <w:rFonts w:ascii="Times New Roman" w:eastAsia="SimSun" w:hAnsi="Times New Roman" w:cs="Times New Roman"/>
      <w:sz w:val="16"/>
      <w:szCs w:val="16"/>
    </w:rPr>
  </w:style>
  <w:style w:type="character" w:customStyle="1" w:styleId="BalloonTextChar">
    <w:name w:val="Balloon Text Char"/>
    <w:basedOn w:val="DefaultParagraphFont"/>
    <w:link w:val="BalloonText"/>
    <w:rsid w:val="00726F55"/>
    <w:rPr>
      <w:rFonts w:ascii="Times New Roman" w:eastAsia="SimSun" w:hAnsi="Times New Roman" w:cs="Times New Roman"/>
      <w:sz w:val="16"/>
      <w:szCs w:val="16"/>
    </w:rPr>
  </w:style>
  <w:style w:type="paragraph" w:customStyle="1" w:styleId="1Char">
    <w:name w:val="1 Char"/>
    <w:basedOn w:val="DocumentMap"/>
    <w:autoRedefine/>
    <w:rsid w:val="00726F55"/>
    <w:pPr>
      <w:widowControl w:val="0"/>
      <w:shd w:val="clear" w:color="auto" w:fill="000080"/>
      <w:jc w:val="both"/>
    </w:pPr>
    <w:rPr>
      <w:rFonts w:cs="Times New Roman"/>
      <w:kern w:val="2"/>
      <w:sz w:val="24"/>
      <w:szCs w:val="24"/>
      <w:lang w:eastAsia="zh-CN"/>
    </w:rPr>
  </w:style>
  <w:style w:type="paragraph" w:styleId="DocumentMap">
    <w:name w:val="Document Map"/>
    <w:basedOn w:val="Normal"/>
    <w:link w:val="DocumentMapChar"/>
    <w:rsid w:val="00726F55"/>
    <w:pPr>
      <w:spacing w:after="0" w:line="240" w:lineRule="auto"/>
    </w:pPr>
    <w:rPr>
      <w:rFonts w:ascii="Tahoma" w:eastAsia="SimSun" w:hAnsi="Tahoma" w:cs="Tahoma"/>
      <w:sz w:val="16"/>
      <w:szCs w:val="16"/>
    </w:rPr>
  </w:style>
  <w:style w:type="character" w:customStyle="1" w:styleId="DocumentMapChar">
    <w:name w:val="Document Map Char"/>
    <w:basedOn w:val="DefaultParagraphFont"/>
    <w:link w:val="DocumentMap"/>
    <w:rsid w:val="00726F55"/>
    <w:rPr>
      <w:rFonts w:ascii="Tahoma" w:eastAsia="SimSun" w:hAnsi="Tahoma" w:cs="Tahoma"/>
      <w:sz w:val="16"/>
      <w:szCs w:val="16"/>
    </w:rPr>
  </w:style>
  <w:style w:type="paragraph" w:customStyle="1" w:styleId="para">
    <w:name w:val="para"/>
    <w:basedOn w:val="Normal"/>
    <w:rsid w:val="00726F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subject1">
    <w:name w:val="newssubject1"/>
    <w:basedOn w:val="DefaultParagraphFont"/>
    <w:rsid w:val="00726F55"/>
    <w:rPr>
      <w:rFonts w:ascii="Arial" w:hAnsi="Arial" w:cs="Arial" w:hint="default"/>
      <w:b/>
      <w:bCs/>
      <w:color w:val="000080"/>
      <w:sz w:val="24"/>
      <w:szCs w:val="24"/>
    </w:rPr>
  </w:style>
  <w:style w:type="paragraph" w:customStyle="1" w:styleId="normal0">
    <w:name w:val="normal"/>
    <w:basedOn w:val="Normal"/>
    <w:rsid w:val="00726F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8FFA3-25BF-4527-B390-79431B1C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3074</Words>
  <Characters>17525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PHÒNG KỸ THUẬT</Company>
  <LinksUpToDate>false</LinksUpToDate>
  <CharactersWithSpaces>20558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BỆNH VIỆN MÁY TÍNH</dc:creator>
  <cp:lastModifiedBy>BỆNH VIỆN MÁY TÍNH</cp:lastModifiedBy>
  <cp:revision>54</cp:revision>
  <dcterms:created xsi:type="dcterms:W3CDTF">2016-12-30T03:19:00Z</dcterms:created>
  <dcterms:modified xsi:type="dcterms:W3CDTF">2017-02-09T09:02:00Z</dcterms:modified>
</cp:coreProperties>
</file>