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12F7" w:rsidRPr="0016511A" w:rsidRDefault="00170B26" w:rsidP="00AA2DBD">
      <w:pPr>
        <w:spacing w:after="0" w:line="312" w:lineRule="auto"/>
        <w:jc w:val="center"/>
        <w:rPr>
          <w:rFonts w:asciiTheme="majorHAnsi" w:hAnsiTheme="majorHAnsi" w:cstheme="majorHAnsi"/>
          <w:b/>
          <w:sz w:val="26"/>
          <w:szCs w:val="26"/>
        </w:rPr>
      </w:pPr>
      <w:r w:rsidRPr="0016511A">
        <w:rPr>
          <w:rFonts w:asciiTheme="majorHAnsi" w:hAnsiTheme="majorHAnsi" w:cstheme="majorHAnsi"/>
          <w:b/>
          <w:sz w:val="26"/>
          <w:szCs w:val="26"/>
        </w:rPr>
        <w:t>Thực trạng tác động của tăng trưởng kinh tế đến an sinh xã hội ở Việt Nam hiện nay</w:t>
      </w:r>
    </w:p>
    <w:p w:rsidR="00BC12F7" w:rsidRPr="0016511A" w:rsidRDefault="00BC12F7" w:rsidP="00AA2DBD">
      <w:pPr>
        <w:spacing w:after="0" w:line="312" w:lineRule="auto"/>
        <w:jc w:val="right"/>
        <w:rPr>
          <w:rFonts w:asciiTheme="majorHAnsi" w:hAnsiTheme="majorHAnsi" w:cstheme="majorHAnsi"/>
          <w:b/>
          <w:sz w:val="26"/>
          <w:szCs w:val="26"/>
        </w:rPr>
      </w:pPr>
      <w:r w:rsidRPr="0016511A">
        <w:rPr>
          <w:rFonts w:asciiTheme="majorHAnsi" w:hAnsiTheme="majorHAnsi" w:cstheme="majorHAnsi"/>
          <w:b/>
          <w:sz w:val="26"/>
          <w:szCs w:val="26"/>
        </w:rPr>
        <w:t>TS Nguyễn Thế Vinh</w:t>
      </w:r>
    </w:p>
    <w:p w:rsidR="00170B26" w:rsidRPr="0016511A" w:rsidRDefault="00170B26" w:rsidP="00AA2DBD">
      <w:pPr>
        <w:spacing w:after="0" w:line="312" w:lineRule="auto"/>
        <w:jc w:val="right"/>
        <w:rPr>
          <w:rFonts w:asciiTheme="majorHAnsi" w:hAnsiTheme="majorHAnsi" w:cstheme="majorHAnsi"/>
          <w:b/>
          <w:sz w:val="26"/>
          <w:szCs w:val="26"/>
        </w:rPr>
      </w:pPr>
      <w:r w:rsidRPr="0016511A">
        <w:rPr>
          <w:rFonts w:asciiTheme="majorHAnsi" w:hAnsiTheme="majorHAnsi" w:cstheme="majorHAnsi"/>
          <w:b/>
          <w:sz w:val="26"/>
          <w:szCs w:val="26"/>
        </w:rPr>
        <w:t>NCS Đỗ Kiến Vọng</w:t>
      </w:r>
    </w:p>
    <w:p w:rsidR="00780707" w:rsidRPr="0016511A" w:rsidRDefault="00780707" w:rsidP="00AA2DBD">
      <w:pPr>
        <w:spacing w:after="0" w:line="312" w:lineRule="auto"/>
        <w:jc w:val="right"/>
        <w:rPr>
          <w:rFonts w:asciiTheme="majorHAnsi" w:hAnsiTheme="majorHAnsi" w:cstheme="majorHAnsi"/>
          <w:b/>
          <w:sz w:val="26"/>
          <w:szCs w:val="26"/>
        </w:rPr>
      </w:pPr>
      <w:r w:rsidRPr="0016511A">
        <w:rPr>
          <w:rFonts w:asciiTheme="majorHAnsi" w:hAnsiTheme="majorHAnsi" w:cstheme="majorHAnsi"/>
          <w:b/>
          <w:sz w:val="26"/>
          <w:szCs w:val="26"/>
        </w:rPr>
        <w:t>Học viện Chính sách và Phát triển</w:t>
      </w:r>
    </w:p>
    <w:p w:rsidR="00780707" w:rsidRPr="0016511A" w:rsidRDefault="00780707" w:rsidP="00AA2DBD">
      <w:pPr>
        <w:spacing w:after="0" w:line="312" w:lineRule="auto"/>
        <w:jc w:val="right"/>
        <w:rPr>
          <w:rFonts w:asciiTheme="majorHAnsi" w:hAnsiTheme="majorHAnsi" w:cstheme="majorHAnsi"/>
          <w:b/>
          <w:sz w:val="26"/>
          <w:szCs w:val="26"/>
        </w:rPr>
      </w:pPr>
      <w:r w:rsidRPr="0016511A">
        <w:rPr>
          <w:rFonts w:asciiTheme="majorHAnsi" w:hAnsiTheme="majorHAnsi" w:cstheme="majorHAnsi"/>
          <w:b/>
          <w:sz w:val="26"/>
          <w:szCs w:val="26"/>
        </w:rPr>
        <w:t>Bộ Kế hoạch và Đầu tư</w:t>
      </w:r>
    </w:p>
    <w:p w:rsidR="00A464CD" w:rsidRPr="0016511A" w:rsidRDefault="00A464CD" w:rsidP="00AA2DBD">
      <w:pPr>
        <w:spacing w:after="0" w:line="312" w:lineRule="auto"/>
        <w:jc w:val="right"/>
        <w:rPr>
          <w:rFonts w:asciiTheme="majorHAnsi" w:hAnsiTheme="majorHAnsi" w:cstheme="majorHAnsi"/>
          <w:i/>
          <w:sz w:val="26"/>
          <w:szCs w:val="26"/>
        </w:rPr>
      </w:pPr>
      <w:r w:rsidRPr="0016511A">
        <w:rPr>
          <w:rFonts w:asciiTheme="majorHAnsi" w:hAnsiTheme="majorHAnsi" w:cstheme="majorHAnsi"/>
          <w:i/>
          <w:sz w:val="26"/>
          <w:szCs w:val="26"/>
        </w:rPr>
        <w:t>vinh.nt@apd.edu.vn</w:t>
      </w:r>
    </w:p>
    <w:p w:rsidR="00170B26" w:rsidRPr="0016511A" w:rsidRDefault="00170B26" w:rsidP="00AA2DBD">
      <w:pPr>
        <w:spacing w:after="0" w:line="312" w:lineRule="auto"/>
        <w:jc w:val="both"/>
        <w:rPr>
          <w:rFonts w:asciiTheme="majorHAnsi" w:hAnsiTheme="majorHAnsi" w:cstheme="majorHAnsi"/>
          <w:sz w:val="26"/>
          <w:szCs w:val="26"/>
        </w:rPr>
      </w:pPr>
    </w:p>
    <w:p w:rsidR="000B0E96" w:rsidRPr="004D2334" w:rsidRDefault="00170B26" w:rsidP="00AA2DBD">
      <w:pPr>
        <w:spacing w:after="0" w:line="312" w:lineRule="auto"/>
        <w:jc w:val="both"/>
        <w:rPr>
          <w:rFonts w:asciiTheme="majorHAnsi" w:hAnsiTheme="majorHAnsi" w:cstheme="majorHAnsi"/>
          <w:sz w:val="26"/>
          <w:szCs w:val="26"/>
        </w:rPr>
      </w:pPr>
      <w:r w:rsidRPr="004D2334">
        <w:rPr>
          <w:rFonts w:asciiTheme="majorHAnsi" w:hAnsiTheme="majorHAnsi" w:cstheme="majorHAnsi"/>
          <w:sz w:val="26"/>
          <w:szCs w:val="26"/>
        </w:rPr>
        <w:t>Việt Nam đang trong quá trình cơ cấu lại nền kinh tế, tăng cường sang những ngành có năng suất lao động cao, nâng cao năng lực cạnh tranh. Đại hội Đảng toàn quốc lần thứ XII cũng đã xác định “</w:t>
      </w:r>
      <w:r w:rsidRPr="004D2334">
        <w:rPr>
          <w:rFonts w:asciiTheme="majorHAnsi" w:hAnsiTheme="majorHAnsi" w:cstheme="majorHAnsi"/>
          <w:color w:val="000000"/>
          <w:sz w:val="26"/>
          <w:szCs w:val="26"/>
        </w:rPr>
        <w:t>“an sinh xã hội cơ bản được bảo đảm”, “chính sách an sinh xã hội được tiếp tục bổ sung, hoàn thiện trên các lĩnh vực lao động, việc làm, bảo hiểm xã hội, bảo hiểm y tế, người có công và bảo trợ xã hội</w:t>
      </w:r>
      <w:r w:rsidRPr="004D2334">
        <w:rPr>
          <w:rFonts w:asciiTheme="majorHAnsi" w:hAnsiTheme="majorHAnsi" w:cstheme="majorHAnsi"/>
          <w:sz w:val="26"/>
          <w:szCs w:val="26"/>
        </w:rPr>
        <w:t>”</w:t>
      </w:r>
      <w:r w:rsidRPr="004D2334">
        <w:rPr>
          <w:rStyle w:val="FootnoteReference"/>
          <w:rFonts w:asciiTheme="majorHAnsi" w:hAnsiTheme="majorHAnsi" w:cstheme="majorHAnsi"/>
          <w:sz w:val="26"/>
          <w:szCs w:val="26"/>
        </w:rPr>
        <w:footnoteReference w:id="1"/>
      </w:r>
      <w:r w:rsidR="004F1390" w:rsidRPr="004D2334">
        <w:rPr>
          <w:rFonts w:asciiTheme="majorHAnsi" w:hAnsiTheme="majorHAnsi" w:cstheme="majorHAnsi"/>
          <w:sz w:val="26"/>
          <w:szCs w:val="26"/>
        </w:rPr>
        <w:t>.</w:t>
      </w:r>
      <w:r w:rsidRPr="004D2334">
        <w:rPr>
          <w:rFonts w:asciiTheme="majorHAnsi" w:hAnsiTheme="majorHAnsi" w:cstheme="majorHAnsi"/>
          <w:sz w:val="26"/>
          <w:szCs w:val="26"/>
        </w:rPr>
        <w:t xml:space="preserve"> Tăng trưởng kinh tế trong nhữ</w:t>
      </w:r>
      <w:r w:rsidR="004F1390" w:rsidRPr="004D2334">
        <w:rPr>
          <w:rFonts w:asciiTheme="majorHAnsi" w:hAnsiTheme="majorHAnsi" w:cstheme="majorHAnsi"/>
          <w:sz w:val="26"/>
          <w:szCs w:val="26"/>
        </w:rPr>
        <w:t xml:space="preserve">ng năm qua </w:t>
      </w:r>
      <w:r w:rsidR="003F5B8D">
        <w:rPr>
          <w:rFonts w:asciiTheme="majorHAnsi" w:hAnsiTheme="majorHAnsi" w:cstheme="majorHAnsi"/>
          <w:sz w:val="26"/>
          <w:szCs w:val="26"/>
        </w:rPr>
        <w:t>đã</w:t>
      </w:r>
      <w:r w:rsidR="004F1390" w:rsidRPr="004D2334">
        <w:rPr>
          <w:rFonts w:asciiTheme="majorHAnsi" w:hAnsiTheme="majorHAnsi" w:cstheme="majorHAnsi"/>
          <w:sz w:val="26"/>
          <w:szCs w:val="26"/>
        </w:rPr>
        <w:t xml:space="preserve"> góp phần cải thiện đời sống nhân dân, xuất hiện tầng lớp trung lưu đông đảo và cùng với đó an sinh xã hội được đảm bảo. Các trụ cột của an sinh xã hội ngày càng được hoàn thiệ</w:t>
      </w:r>
      <w:r w:rsidR="003F5B8D">
        <w:rPr>
          <w:rFonts w:asciiTheme="majorHAnsi" w:hAnsiTheme="majorHAnsi" w:cstheme="majorHAnsi"/>
          <w:sz w:val="26"/>
          <w:szCs w:val="26"/>
        </w:rPr>
        <w:t>n,</w:t>
      </w:r>
      <w:r w:rsidR="004F1390" w:rsidRPr="004D2334">
        <w:rPr>
          <w:rFonts w:asciiTheme="majorHAnsi" w:hAnsiTheme="majorHAnsi" w:cstheme="majorHAnsi"/>
          <w:sz w:val="26"/>
          <w:szCs w:val="26"/>
        </w:rPr>
        <w:t xml:space="preserve"> phát triển đảm bảo tiến bộ và công bằng xã hội.</w:t>
      </w:r>
      <w:r w:rsidR="003F5B8D">
        <w:rPr>
          <w:rFonts w:asciiTheme="majorHAnsi" w:hAnsiTheme="majorHAnsi" w:cstheme="majorHAnsi"/>
          <w:sz w:val="26"/>
          <w:szCs w:val="26"/>
        </w:rPr>
        <w:t xml:space="preserve"> Tuy nhiên tăng trưởng kinh tế thiếu bền vững cũng đặt ra những thách thức lớn đối với an sinh xã hội trong thời gian tới mà những vấn đề đặt ra cần có giải pháp lâu dài và bền vững.</w:t>
      </w:r>
    </w:p>
    <w:p w:rsidR="00374B34" w:rsidRPr="004D2334" w:rsidRDefault="00374B34" w:rsidP="00AA2DBD">
      <w:pPr>
        <w:spacing w:after="0" w:line="312" w:lineRule="auto"/>
        <w:jc w:val="both"/>
        <w:rPr>
          <w:rFonts w:asciiTheme="majorHAnsi" w:hAnsiTheme="majorHAnsi" w:cstheme="majorHAnsi"/>
          <w:sz w:val="26"/>
          <w:szCs w:val="26"/>
        </w:rPr>
      </w:pPr>
    </w:p>
    <w:p w:rsidR="00BC12F7" w:rsidRPr="0016511A" w:rsidRDefault="00BC12F7" w:rsidP="00AA2DBD">
      <w:pPr>
        <w:spacing w:after="0" w:line="312" w:lineRule="auto"/>
        <w:jc w:val="both"/>
        <w:rPr>
          <w:rFonts w:asciiTheme="majorHAnsi" w:hAnsiTheme="majorHAnsi" w:cstheme="majorHAnsi"/>
          <w:sz w:val="26"/>
          <w:szCs w:val="26"/>
        </w:rPr>
      </w:pPr>
      <w:r w:rsidRPr="004D2334">
        <w:rPr>
          <w:rFonts w:asciiTheme="majorHAnsi" w:hAnsiTheme="majorHAnsi" w:cstheme="majorHAnsi"/>
          <w:sz w:val="26"/>
          <w:szCs w:val="26"/>
        </w:rPr>
        <w:t>Từ khóa: an sinh xã hội, tăng trưởng kinh tế</w:t>
      </w:r>
      <w:r w:rsidR="003B4E8C" w:rsidRPr="004D2334">
        <w:rPr>
          <w:rFonts w:asciiTheme="majorHAnsi" w:hAnsiTheme="majorHAnsi" w:cstheme="majorHAnsi"/>
          <w:sz w:val="26"/>
          <w:szCs w:val="26"/>
        </w:rPr>
        <w:t>, bảo hiểm y tế, bảo hiểm</w:t>
      </w:r>
      <w:r w:rsidR="003B4E8C" w:rsidRPr="0016511A">
        <w:rPr>
          <w:rFonts w:asciiTheme="majorHAnsi" w:hAnsiTheme="majorHAnsi" w:cstheme="majorHAnsi"/>
          <w:sz w:val="26"/>
          <w:szCs w:val="26"/>
        </w:rPr>
        <w:t xml:space="preserve"> xã hộ</w:t>
      </w:r>
      <w:r w:rsidR="00374B34" w:rsidRPr="0016511A">
        <w:rPr>
          <w:rFonts w:asciiTheme="majorHAnsi" w:hAnsiTheme="majorHAnsi" w:cstheme="majorHAnsi"/>
          <w:sz w:val="26"/>
          <w:szCs w:val="26"/>
        </w:rPr>
        <w:t>i</w:t>
      </w:r>
    </w:p>
    <w:p w:rsidR="00374B34" w:rsidRPr="0016511A" w:rsidRDefault="00374B34" w:rsidP="00AA2DBD">
      <w:pPr>
        <w:spacing w:after="0" w:line="312" w:lineRule="auto"/>
        <w:jc w:val="both"/>
        <w:rPr>
          <w:rFonts w:asciiTheme="majorHAnsi" w:hAnsiTheme="majorHAnsi" w:cstheme="majorHAnsi"/>
          <w:sz w:val="26"/>
          <w:szCs w:val="26"/>
        </w:rPr>
      </w:pPr>
    </w:p>
    <w:p w:rsidR="00E96167" w:rsidRPr="0016511A" w:rsidRDefault="004D2334" w:rsidP="00AA2DBD">
      <w:pPr>
        <w:pStyle w:val="ListParagraph"/>
        <w:numPr>
          <w:ilvl w:val="0"/>
          <w:numId w:val="1"/>
        </w:numPr>
        <w:spacing w:after="0" w:line="312" w:lineRule="auto"/>
        <w:jc w:val="both"/>
        <w:rPr>
          <w:rFonts w:asciiTheme="majorHAnsi" w:hAnsiTheme="majorHAnsi" w:cstheme="majorHAnsi"/>
          <w:b/>
          <w:sz w:val="26"/>
          <w:szCs w:val="26"/>
        </w:rPr>
      </w:pPr>
      <w:r>
        <w:rPr>
          <w:rFonts w:asciiTheme="majorHAnsi" w:hAnsiTheme="majorHAnsi" w:cstheme="majorHAnsi"/>
          <w:b/>
          <w:sz w:val="26"/>
          <w:szCs w:val="26"/>
        </w:rPr>
        <w:t>Đặc điểm tăng trưởng kinh tế và an sinh xã hội những năm gần đây</w:t>
      </w:r>
    </w:p>
    <w:p w:rsidR="003A3C57" w:rsidRDefault="00BC12F7" w:rsidP="00AA2DBD">
      <w:pPr>
        <w:spacing w:after="0" w:line="312" w:lineRule="auto"/>
        <w:jc w:val="both"/>
        <w:rPr>
          <w:rFonts w:asciiTheme="majorHAnsi" w:hAnsiTheme="majorHAnsi" w:cstheme="majorHAnsi"/>
          <w:sz w:val="26"/>
          <w:szCs w:val="26"/>
        </w:rPr>
      </w:pPr>
      <w:r w:rsidRPr="0016511A">
        <w:rPr>
          <w:rFonts w:asciiTheme="majorHAnsi" w:hAnsiTheme="majorHAnsi" w:cstheme="majorHAnsi"/>
          <w:sz w:val="26"/>
          <w:szCs w:val="26"/>
        </w:rPr>
        <w:t xml:space="preserve">An sinh xã hội là một vấn đề phức tạp, và vì thế có nhiều quan điểm và cách tiếp cận đối với vấn đề an sinh xã hội. </w:t>
      </w:r>
      <w:r w:rsidR="0030412B" w:rsidRPr="0016511A">
        <w:rPr>
          <w:rFonts w:asciiTheme="majorHAnsi" w:hAnsiTheme="majorHAnsi" w:cstheme="majorHAnsi"/>
          <w:sz w:val="26"/>
          <w:szCs w:val="26"/>
        </w:rPr>
        <w:t>Một cách khái quá</w:t>
      </w:r>
      <w:r w:rsidR="00374B34" w:rsidRPr="0016511A">
        <w:rPr>
          <w:rFonts w:asciiTheme="majorHAnsi" w:hAnsiTheme="majorHAnsi" w:cstheme="majorHAnsi"/>
          <w:sz w:val="26"/>
          <w:szCs w:val="26"/>
        </w:rPr>
        <w:t>t</w:t>
      </w:r>
      <w:r w:rsidR="0030412B" w:rsidRPr="0016511A">
        <w:rPr>
          <w:rFonts w:asciiTheme="majorHAnsi" w:hAnsiTheme="majorHAnsi" w:cstheme="majorHAnsi"/>
          <w:sz w:val="26"/>
          <w:szCs w:val="26"/>
        </w:rPr>
        <w:t xml:space="preserve"> thì an sinh xã hội là đảm bảo các quyền, giá trị của cá nhân mỗi con người để làm cho mỗi người có cuộc sống vật chất và tinh thần sung mãn, khỏe mạnh phát triển hết những năng lực để cống hiến cho xã hội đạt được những kỳ vọng của bản thân.</w:t>
      </w:r>
    </w:p>
    <w:p w:rsidR="00BB11E8" w:rsidRPr="0016511A" w:rsidRDefault="00BB11E8" w:rsidP="00AA2DBD">
      <w:pPr>
        <w:spacing w:after="0" w:line="312" w:lineRule="auto"/>
        <w:jc w:val="both"/>
        <w:rPr>
          <w:rFonts w:asciiTheme="majorHAnsi" w:hAnsiTheme="majorHAnsi" w:cstheme="majorHAnsi"/>
          <w:sz w:val="26"/>
          <w:szCs w:val="26"/>
        </w:rPr>
      </w:pPr>
      <w:r>
        <w:rPr>
          <w:rFonts w:asciiTheme="majorHAnsi" w:hAnsiTheme="majorHAnsi" w:cstheme="majorHAnsi"/>
          <w:sz w:val="26"/>
          <w:szCs w:val="26"/>
        </w:rPr>
        <w:t>Dưới góc độ kinh tế thì an sinh xã hội là một khâu của hệ thống tái phân phối</w:t>
      </w:r>
      <w:r>
        <w:rPr>
          <w:rStyle w:val="FootnoteReference"/>
          <w:rFonts w:asciiTheme="majorHAnsi" w:hAnsiTheme="majorHAnsi" w:cstheme="majorHAnsi"/>
          <w:sz w:val="26"/>
          <w:szCs w:val="26"/>
        </w:rPr>
        <w:footnoteReference w:id="2"/>
      </w:r>
      <w:r>
        <w:rPr>
          <w:rFonts w:asciiTheme="majorHAnsi" w:hAnsiTheme="majorHAnsi" w:cstheme="majorHAnsi"/>
          <w:sz w:val="26"/>
          <w:szCs w:val="26"/>
        </w:rPr>
        <w:t xml:space="preserve">. Do đó nền tảng của an sinh xã hội phải có sự gắn bó chặt chẽ với nền tảng kinh tế xã hội của đất nước trong đó vấn đề tăng trưởng kinh tế luôn là ưu tiên cao nhất của Đảng và Nhà nước. Tăng trưởng làm tăng thu nhập dân cư, ngân sách để đảm bảo mọi người dân </w:t>
      </w:r>
      <w:r>
        <w:rPr>
          <w:rFonts w:asciiTheme="majorHAnsi" w:hAnsiTheme="majorHAnsi" w:cstheme="majorHAnsi"/>
          <w:sz w:val="26"/>
          <w:szCs w:val="26"/>
        </w:rPr>
        <w:lastRenderedPageBreak/>
        <w:t>đều được hưởng mức an sinh xã hội từ tối thiểu trở lên thực hiện quyền lợi đi đôi với nghĩa vụ.</w:t>
      </w:r>
    </w:p>
    <w:p w:rsidR="00B452F8" w:rsidRDefault="005E45B8" w:rsidP="00AA2DBD">
      <w:pPr>
        <w:spacing w:after="0" w:line="312" w:lineRule="auto"/>
        <w:jc w:val="both"/>
        <w:rPr>
          <w:rFonts w:asciiTheme="majorHAnsi" w:hAnsiTheme="majorHAnsi" w:cstheme="majorHAnsi"/>
          <w:sz w:val="26"/>
          <w:szCs w:val="26"/>
        </w:rPr>
      </w:pPr>
      <w:r w:rsidRPr="0016511A">
        <w:rPr>
          <w:rFonts w:asciiTheme="majorHAnsi" w:hAnsiTheme="majorHAnsi" w:cstheme="majorHAnsi"/>
          <w:sz w:val="26"/>
          <w:szCs w:val="26"/>
        </w:rPr>
        <w:t xml:space="preserve">Tăng trưởng kinh tế trong những năm vừa qua tuy còn nhiều </w:t>
      </w:r>
      <w:r w:rsidR="00D27367" w:rsidRPr="0016511A">
        <w:rPr>
          <w:rFonts w:asciiTheme="majorHAnsi" w:hAnsiTheme="majorHAnsi" w:cstheme="majorHAnsi"/>
          <w:sz w:val="26"/>
          <w:szCs w:val="26"/>
        </w:rPr>
        <w:t xml:space="preserve">yếu tố không bền vững nhưng cũng đã đảm bảo </w:t>
      </w:r>
      <w:r w:rsidR="0016511A" w:rsidRPr="0016511A">
        <w:rPr>
          <w:rFonts w:asciiTheme="majorHAnsi" w:hAnsiTheme="majorHAnsi" w:cstheme="majorHAnsi"/>
          <w:sz w:val="26"/>
          <w:szCs w:val="26"/>
        </w:rPr>
        <w:t xml:space="preserve">hoàn thành những mục tiêu mà Chính phủ, Quốc hội đề ra. </w:t>
      </w:r>
      <w:r w:rsidR="0016511A">
        <w:rPr>
          <w:rFonts w:asciiTheme="majorHAnsi" w:hAnsiTheme="majorHAnsi" w:cstheme="majorHAnsi"/>
          <w:sz w:val="26"/>
          <w:szCs w:val="26"/>
        </w:rPr>
        <w:t xml:space="preserve">Điều đó đảm bảo các cân đối lớn của nền kinh tế, để Chính phủ </w:t>
      </w:r>
      <w:r w:rsidR="00810F75">
        <w:rPr>
          <w:rFonts w:asciiTheme="majorHAnsi" w:hAnsiTheme="majorHAnsi" w:cstheme="majorHAnsi"/>
          <w:sz w:val="26"/>
          <w:szCs w:val="26"/>
        </w:rPr>
        <w:t>đảm bảo an sinh xã hội, cải thiện đời sống vật chất và tinh thần của nhân dân, phát triển toàn diện các lĩnh vực văn hóa, xã hội. Mục tiêu của Chính phủ trong năm 2018 theo phương châm hành động “Kỷ cương, liêm chính, hành động, sáng tạo hiệu quả” và đặt ra mục tiêu là “tăng cường ổn định kinh tế vĩ mô, tạo chuyển biến rõ nét, thực chất trong thực hiện các đột phá chiến lược, cơ cấu lại nền kinh tế gắn với đổi mới mô hình tăng trưởng, nâng cao năng suất, chất lượng, hiệu quả và sức cạnh tranh; khuyến khích đổi mới sáng tạo, khởi nghiệp, phát triển doanh nghiệp, thúc đẩy tăng trưởng kinh tế. Thực hiện quyết liệt cải cách hành chính; tăng cường kỷ luật, kỷ cương, nâng cao hiệu lực, hiệu quả thực thi pháp luật và sự lãnh đạo, chỉ đạo, điều hành ở tất cả các ngành, các cấp. Đẩy mạnh phòng chống tham nhũng, lãng phí. Chú trọng các nhiệm vụ phát triển văn hóa, xã hội; bảo vệ môi trường, phòng chống thiên tai, ứng phó biến đổi khí hậu; đảm bảo quốc phòng, an ninh quốc gia; nâng cao hiệu quả hoạt động đối ngoại, hội nhập quốc tế; giữ vững môi trường hòa bình ổn định cho phát triển đất nước”</w:t>
      </w:r>
      <w:r w:rsidR="009B6622">
        <w:rPr>
          <w:rFonts w:asciiTheme="majorHAnsi" w:hAnsiTheme="majorHAnsi" w:cstheme="majorHAnsi"/>
          <w:sz w:val="26"/>
          <w:szCs w:val="26"/>
        </w:rPr>
        <w:t>[4, trang 2]</w:t>
      </w:r>
      <w:r w:rsidR="00810F75">
        <w:rPr>
          <w:rFonts w:asciiTheme="majorHAnsi" w:hAnsiTheme="majorHAnsi" w:cstheme="majorHAnsi"/>
          <w:sz w:val="26"/>
          <w:szCs w:val="26"/>
        </w:rPr>
        <w:t>.</w:t>
      </w:r>
    </w:p>
    <w:p w:rsidR="00BD262D" w:rsidRDefault="00BD262D" w:rsidP="00AA2DBD">
      <w:pPr>
        <w:spacing w:after="0" w:line="312" w:lineRule="auto"/>
        <w:jc w:val="both"/>
        <w:rPr>
          <w:rFonts w:asciiTheme="majorHAnsi" w:hAnsiTheme="majorHAnsi" w:cstheme="majorHAnsi"/>
          <w:sz w:val="26"/>
          <w:szCs w:val="26"/>
        </w:rPr>
      </w:pPr>
      <w:r>
        <w:rPr>
          <w:rFonts w:asciiTheme="majorHAnsi" w:hAnsiTheme="majorHAnsi" w:cstheme="majorHAnsi"/>
          <w:sz w:val="26"/>
          <w:szCs w:val="26"/>
        </w:rPr>
        <w:t>Trong những năm gần đây,</w:t>
      </w:r>
      <w:r w:rsidR="00EF1252">
        <w:rPr>
          <w:rFonts w:asciiTheme="majorHAnsi" w:hAnsiTheme="majorHAnsi" w:cstheme="majorHAnsi"/>
          <w:sz w:val="26"/>
          <w:szCs w:val="26"/>
        </w:rPr>
        <w:t xml:space="preserve"> các vấn đề về an sinh xã hội như </w:t>
      </w:r>
      <w:r>
        <w:rPr>
          <w:rFonts w:asciiTheme="majorHAnsi" w:hAnsiTheme="majorHAnsi" w:cstheme="majorHAnsi"/>
          <w:sz w:val="26"/>
          <w:szCs w:val="26"/>
        </w:rPr>
        <w:t xml:space="preserve"> tỷ lệ tham gia bảo hiểm y tế</w:t>
      </w:r>
      <w:r w:rsidR="00EF1252">
        <w:rPr>
          <w:rFonts w:asciiTheme="majorHAnsi" w:hAnsiTheme="majorHAnsi" w:cstheme="majorHAnsi"/>
          <w:sz w:val="26"/>
          <w:szCs w:val="26"/>
        </w:rPr>
        <w:t xml:space="preserve"> (BHYT)</w:t>
      </w:r>
      <w:r>
        <w:rPr>
          <w:rFonts w:asciiTheme="majorHAnsi" w:hAnsiTheme="majorHAnsi" w:cstheme="majorHAnsi"/>
          <w:sz w:val="26"/>
          <w:szCs w:val="26"/>
        </w:rPr>
        <w:t xml:space="preserve">, </w:t>
      </w:r>
      <w:r w:rsidR="00EF1252">
        <w:rPr>
          <w:rFonts w:asciiTheme="majorHAnsi" w:hAnsiTheme="majorHAnsi" w:cstheme="majorHAnsi"/>
          <w:sz w:val="26"/>
          <w:szCs w:val="26"/>
        </w:rPr>
        <w:t>bảo hiểm xã hội (</w:t>
      </w:r>
      <w:r>
        <w:rPr>
          <w:rFonts w:asciiTheme="majorHAnsi" w:hAnsiTheme="majorHAnsi" w:cstheme="majorHAnsi"/>
          <w:sz w:val="26"/>
          <w:szCs w:val="26"/>
        </w:rPr>
        <w:t>BHXH</w:t>
      </w:r>
      <w:r w:rsidR="00EF1252">
        <w:rPr>
          <w:rFonts w:asciiTheme="majorHAnsi" w:hAnsiTheme="majorHAnsi" w:cstheme="majorHAnsi"/>
          <w:sz w:val="26"/>
          <w:szCs w:val="26"/>
        </w:rPr>
        <w:t>)</w:t>
      </w:r>
      <w:r>
        <w:rPr>
          <w:rFonts w:asciiTheme="majorHAnsi" w:hAnsiTheme="majorHAnsi" w:cstheme="majorHAnsi"/>
          <w:sz w:val="26"/>
          <w:szCs w:val="26"/>
        </w:rPr>
        <w:t xml:space="preserve">, </w:t>
      </w:r>
      <w:r w:rsidR="00EF1252">
        <w:rPr>
          <w:rFonts w:asciiTheme="majorHAnsi" w:hAnsiTheme="majorHAnsi" w:cstheme="majorHAnsi"/>
          <w:sz w:val="26"/>
          <w:szCs w:val="26"/>
        </w:rPr>
        <w:t>bảo hiểm thất nghiệp (</w:t>
      </w:r>
      <w:r>
        <w:rPr>
          <w:rFonts w:asciiTheme="majorHAnsi" w:hAnsiTheme="majorHAnsi" w:cstheme="majorHAnsi"/>
          <w:sz w:val="26"/>
          <w:szCs w:val="26"/>
        </w:rPr>
        <w:t>BHTN</w:t>
      </w:r>
      <w:r w:rsidR="00EF1252">
        <w:rPr>
          <w:rFonts w:asciiTheme="majorHAnsi" w:hAnsiTheme="majorHAnsi" w:cstheme="majorHAnsi"/>
          <w:sz w:val="26"/>
          <w:szCs w:val="26"/>
        </w:rPr>
        <w:t>)</w:t>
      </w:r>
      <w:r>
        <w:rPr>
          <w:rFonts w:asciiTheme="majorHAnsi" w:hAnsiTheme="majorHAnsi" w:cstheme="majorHAnsi"/>
          <w:sz w:val="26"/>
          <w:szCs w:val="26"/>
        </w:rPr>
        <w:t xml:space="preserve"> tăng đều và số thu cũng đạt và vượt mức kế hoạch của Chính phủ giao. Điều đó cho thấy tăng trưởng kinh tế đã góp phần đảm bảo an sinh xã hội và ngày càng giúp nâng cao đời sống vật chất và tinh thần của nhân dân.</w:t>
      </w:r>
      <w:r w:rsidR="00EF1252">
        <w:rPr>
          <w:rFonts w:asciiTheme="majorHAnsi" w:hAnsiTheme="majorHAnsi" w:cstheme="majorHAnsi"/>
          <w:sz w:val="26"/>
          <w:szCs w:val="26"/>
        </w:rPr>
        <w:t xml:space="preserve"> Tăng trưởng ổn định cũng giúp Chính phủ có những giải pháp đồng bộ quyết liệu trong việc giảm tỷ lệ hộ nghèo, tạo ra nhiều việc làm khi mà các chính sách hỗ trợ tạo điều kiện nhất là doanh nghiệp dân doanh được thực thi.</w:t>
      </w:r>
    </w:p>
    <w:p w:rsidR="00E96167" w:rsidRDefault="004D2334" w:rsidP="00AA2DBD">
      <w:pPr>
        <w:pStyle w:val="ListParagraph"/>
        <w:numPr>
          <w:ilvl w:val="0"/>
          <w:numId w:val="1"/>
        </w:numPr>
        <w:spacing w:after="0" w:line="312" w:lineRule="auto"/>
        <w:jc w:val="both"/>
        <w:rPr>
          <w:rFonts w:asciiTheme="majorHAnsi" w:hAnsiTheme="majorHAnsi" w:cstheme="majorHAnsi"/>
          <w:b/>
          <w:sz w:val="26"/>
          <w:szCs w:val="26"/>
        </w:rPr>
      </w:pPr>
      <w:r>
        <w:rPr>
          <w:rFonts w:asciiTheme="majorHAnsi" w:hAnsiTheme="majorHAnsi" w:cstheme="majorHAnsi"/>
          <w:b/>
          <w:sz w:val="26"/>
          <w:szCs w:val="26"/>
        </w:rPr>
        <w:t>Tác động của tăng trưởng kinh tế đến an sinh xã hội</w:t>
      </w:r>
    </w:p>
    <w:p w:rsidR="00C86202" w:rsidRDefault="00D50577" w:rsidP="00EF1252">
      <w:pPr>
        <w:spacing w:after="0" w:line="312" w:lineRule="auto"/>
        <w:ind w:firstLine="360"/>
        <w:jc w:val="both"/>
        <w:rPr>
          <w:rFonts w:asciiTheme="majorHAnsi" w:hAnsiTheme="majorHAnsi" w:cstheme="majorHAnsi"/>
          <w:sz w:val="26"/>
          <w:szCs w:val="26"/>
        </w:rPr>
      </w:pPr>
      <w:r w:rsidRPr="00D50577">
        <w:rPr>
          <w:rFonts w:asciiTheme="majorHAnsi" w:hAnsiTheme="majorHAnsi" w:cstheme="majorHAnsi"/>
          <w:sz w:val="26"/>
          <w:szCs w:val="26"/>
        </w:rPr>
        <w:t>Mối quan hệ giữ</w:t>
      </w:r>
      <w:r>
        <w:rPr>
          <w:rFonts w:asciiTheme="majorHAnsi" w:hAnsiTheme="majorHAnsi" w:cstheme="majorHAnsi"/>
          <w:sz w:val="26"/>
          <w:szCs w:val="26"/>
        </w:rPr>
        <w:t>a tăng trưởng kinh tế và an sinh xã hội là một mối quan hệ biện chứng. Tăng trưởng nhanh và bền vững giúp góp phần nâng cao an sinh xã hội và ngược lại đảm bảo an sinh xã hội góp phần thúc đẩy các nguồn lực cho tăng trưởng kinh tế.</w:t>
      </w:r>
      <w:r w:rsidR="00C86202">
        <w:rPr>
          <w:rFonts w:asciiTheme="majorHAnsi" w:hAnsiTheme="majorHAnsi" w:cstheme="majorHAnsi"/>
          <w:sz w:val="26"/>
          <w:szCs w:val="26"/>
        </w:rPr>
        <w:t xml:space="preserve"> Trong nghiên cứu này, an sinh xã hội được đề cập bao gồm BHXH, BHYT, việc làm và giảm nghèo.</w:t>
      </w:r>
      <w:r w:rsidR="00EF1252">
        <w:rPr>
          <w:rFonts w:asciiTheme="majorHAnsi" w:hAnsiTheme="majorHAnsi" w:cstheme="majorHAnsi"/>
          <w:sz w:val="26"/>
          <w:szCs w:val="26"/>
        </w:rPr>
        <w:t xml:space="preserve"> </w:t>
      </w:r>
      <w:r>
        <w:rPr>
          <w:rFonts w:asciiTheme="majorHAnsi" w:hAnsiTheme="majorHAnsi" w:cstheme="majorHAnsi"/>
          <w:sz w:val="26"/>
          <w:szCs w:val="26"/>
        </w:rPr>
        <w:t xml:space="preserve">Để đánh giá mối </w:t>
      </w:r>
      <w:r w:rsidR="00EF1252">
        <w:rPr>
          <w:rFonts w:asciiTheme="majorHAnsi" w:hAnsiTheme="majorHAnsi" w:cstheme="majorHAnsi"/>
          <w:sz w:val="26"/>
          <w:szCs w:val="26"/>
        </w:rPr>
        <w:t>quan hệ</w:t>
      </w:r>
      <w:r>
        <w:rPr>
          <w:rFonts w:asciiTheme="majorHAnsi" w:hAnsiTheme="majorHAnsi" w:cstheme="majorHAnsi"/>
          <w:sz w:val="26"/>
          <w:szCs w:val="26"/>
        </w:rPr>
        <w:t xml:space="preserve"> này, nhiều nghiên cứu cũng đã </w:t>
      </w:r>
      <w:r w:rsidR="00EF1252">
        <w:rPr>
          <w:rFonts w:asciiTheme="majorHAnsi" w:hAnsiTheme="majorHAnsi" w:cstheme="majorHAnsi"/>
          <w:sz w:val="26"/>
          <w:szCs w:val="26"/>
        </w:rPr>
        <w:t>xây dựng công thức tính toán đo lường sự tác động</w:t>
      </w:r>
      <w:r w:rsidR="00C86202">
        <w:rPr>
          <w:rStyle w:val="FootnoteReference"/>
          <w:rFonts w:asciiTheme="majorHAnsi" w:hAnsiTheme="majorHAnsi" w:cstheme="majorHAnsi"/>
          <w:sz w:val="26"/>
          <w:szCs w:val="26"/>
        </w:rPr>
        <w:footnoteReference w:id="3"/>
      </w:r>
      <w:r w:rsidR="00C86202">
        <w:rPr>
          <w:rFonts w:asciiTheme="majorHAnsi" w:hAnsiTheme="majorHAnsi" w:cstheme="majorHAnsi"/>
          <w:sz w:val="26"/>
          <w:szCs w:val="26"/>
        </w:rPr>
        <w:t xml:space="preserve">. </w:t>
      </w:r>
      <w:r w:rsidR="00EF1252">
        <w:rPr>
          <w:rFonts w:asciiTheme="majorHAnsi" w:hAnsiTheme="majorHAnsi" w:cstheme="majorHAnsi"/>
          <w:sz w:val="26"/>
          <w:szCs w:val="26"/>
        </w:rPr>
        <w:t xml:space="preserve"> Nghiên cứu này đặt ra </w:t>
      </w:r>
      <w:r w:rsidR="00C86202">
        <w:rPr>
          <w:rFonts w:asciiTheme="majorHAnsi" w:hAnsiTheme="majorHAnsi" w:cstheme="majorHAnsi"/>
          <w:sz w:val="26"/>
          <w:szCs w:val="26"/>
        </w:rPr>
        <w:t xml:space="preserve">3 nội dung </w:t>
      </w:r>
      <w:r w:rsidR="00C86202">
        <w:rPr>
          <w:rFonts w:asciiTheme="majorHAnsi" w:hAnsiTheme="majorHAnsi" w:cstheme="majorHAnsi"/>
          <w:sz w:val="26"/>
          <w:szCs w:val="26"/>
        </w:rPr>
        <w:lastRenderedPageBreak/>
        <w:t>chính</w:t>
      </w:r>
      <w:r w:rsidR="00EF1252">
        <w:rPr>
          <w:rFonts w:asciiTheme="majorHAnsi" w:hAnsiTheme="majorHAnsi" w:cstheme="majorHAnsi"/>
          <w:sz w:val="26"/>
          <w:szCs w:val="26"/>
        </w:rPr>
        <w:t xml:space="preserve"> cho mối quan hệ tác động của tăng trưởng kinh tế đến an sinh xã hội</w:t>
      </w:r>
      <w:r w:rsidR="00C86202">
        <w:rPr>
          <w:rFonts w:asciiTheme="majorHAnsi" w:hAnsiTheme="majorHAnsi" w:cstheme="majorHAnsi"/>
          <w:sz w:val="26"/>
          <w:szCs w:val="26"/>
        </w:rPr>
        <w:t xml:space="preserve"> bao gồm: mỗi 1% tăng trưởng</w:t>
      </w:r>
      <w:r w:rsidR="00EF1252">
        <w:rPr>
          <w:rFonts w:asciiTheme="majorHAnsi" w:hAnsiTheme="majorHAnsi" w:cstheme="majorHAnsi"/>
          <w:sz w:val="26"/>
          <w:szCs w:val="26"/>
        </w:rPr>
        <w:t xml:space="preserve"> kinh tế</w:t>
      </w:r>
      <w:r w:rsidR="00C86202">
        <w:rPr>
          <w:rFonts w:asciiTheme="majorHAnsi" w:hAnsiTheme="majorHAnsi" w:cstheme="majorHAnsi"/>
          <w:sz w:val="26"/>
          <w:szCs w:val="26"/>
        </w:rPr>
        <w:t xml:space="preserve"> sẽ ảnh hưởng đến bao nhiêu %</w:t>
      </w:r>
      <w:r w:rsidR="00EF1252">
        <w:rPr>
          <w:rFonts w:asciiTheme="majorHAnsi" w:hAnsiTheme="majorHAnsi" w:cstheme="majorHAnsi"/>
          <w:sz w:val="26"/>
          <w:szCs w:val="26"/>
        </w:rPr>
        <w:t xml:space="preserve"> của</w:t>
      </w:r>
      <w:r w:rsidR="00C86202">
        <w:rPr>
          <w:rFonts w:asciiTheme="majorHAnsi" w:hAnsiTheme="majorHAnsi" w:cstheme="majorHAnsi"/>
          <w:sz w:val="26"/>
          <w:szCs w:val="26"/>
        </w:rPr>
        <w:t xml:space="preserve"> an sinh xã hội; tỷ lệ bao phủ BHXH,BHYT</w:t>
      </w:r>
      <w:r w:rsidR="00EF1252">
        <w:rPr>
          <w:rFonts w:asciiTheme="majorHAnsi" w:hAnsiTheme="majorHAnsi" w:cstheme="majorHAnsi"/>
          <w:sz w:val="26"/>
          <w:szCs w:val="26"/>
        </w:rPr>
        <w:t>, giảm nghèo và có việc làm khi tăng trưởng kinh tế tăng lên</w:t>
      </w:r>
      <w:r w:rsidR="00C86202">
        <w:rPr>
          <w:rFonts w:asciiTheme="majorHAnsi" w:hAnsiTheme="majorHAnsi" w:cstheme="majorHAnsi"/>
          <w:sz w:val="26"/>
          <w:szCs w:val="26"/>
        </w:rPr>
        <w:t>;</w:t>
      </w:r>
      <w:r w:rsidR="00EF1252">
        <w:rPr>
          <w:rFonts w:asciiTheme="majorHAnsi" w:hAnsiTheme="majorHAnsi" w:cstheme="majorHAnsi"/>
          <w:sz w:val="26"/>
          <w:szCs w:val="26"/>
        </w:rPr>
        <w:t xml:space="preserve"> và tăng trưởng kinh tế có</w:t>
      </w:r>
      <w:r w:rsidR="00C86202">
        <w:rPr>
          <w:rFonts w:asciiTheme="majorHAnsi" w:hAnsiTheme="majorHAnsi" w:cstheme="majorHAnsi"/>
          <w:sz w:val="26"/>
          <w:szCs w:val="26"/>
        </w:rPr>
        <w:t xml:space="preserve"> đảm bảo thặng dư các quỹ BHXH, BHYT</w:t>
      </w:r>
      <w:r w:rsidR="00EF1252">
        <w:rPr>
          <w:rFonts w:asciiTheme="majorHAnsi" w:hAnsiTheme="majorHAnsi" w:cstheme="majorHAnsi"/>
          <w:sz w:val="26"/>
          <w:szCs w:val="26"/>
        </w:rPr>
        <w:t xml:space="preserve"> trong giai đoạn tới hay không.</w:t>
      </w:r>
    </w:p>
    <w:p w:rsidR="00C86202" w:rsidRPr="002558DF" w:rsidRDefault="00C86202" w:rsidP="00D50577">
      <w:pPr>
        <w:spacing w:after="0" w:line="312" w:lineRule="auto"/>
        <w:ind w:left="360"/>
        <w:jc w:val="both"/>
        <w:rPr>
          <w:rFonts w:asciiTheme="majorHAnsi" w:hAnsiTheme="majorHAnsi" w:cstheme="majorHAnsi"/>
          <w:b/>
          <w:sz w:val="26"/>
          <w:szCs w:val="26"/>
        </w:rPr>
      </w:pPr>
      <w:r w:rsidRPr="002558DF">
        <w:rPr>
          <w:rFonts w:asciiTheme="majorHAnsi" w:hAnsiTheme="majorHAnsi" w:cstheme="majorHAnsi"/>
          <w:b/>
          <w:sz w:val="26"/>
          <w:szCs w:val="26"/>
        </w:rPr>
        <w:t>Tác động của tăng trưởng</w:t>
      </w:r>
      <w:r w:rsidR="002558DF">
        <w:rPr>
          <w:rFonts w:asciiTheme="majorHAnsi" w:hAnsiTheme="majorHAnsi" w:cstheme="majorHAnsi"/>
          <w:b/>
          <w:sz w:val="26"/>
          <w:szCs w:val="26"/>
        </w:rPr>
        <w:t xml:space="preserve"> kinh tế</w:t>
      </w:r>
      <w:r w:rsidRPr="002558DF">
        <w:rPr>
          <w:rFonts w:asciiTheme="majorHAnsi" w:hAnsiTheme="majorHAnsi" w:cstheme="majorHAnsi"/>
          <w:b/>
          <w:sz w:val="26"/>
          <w:szCs w:val="26"/>
        </w:rPr>
        <w:t xml:space="preserve"> đến an sinh xã hội</w:t>
      </w:r>
    </w:p>
    <w:p w:rsidR="00C86202" w:rsidRDefault="00C86202" w:rsidP="00C86202">
      <w:pPr>
        <w:spacing w:after="0" w:line="312" w:lineRule="auto"/>
        <w:jc w:val="both"/>
        <w:rPr>
          <w:rFonts w:asciiTheme="majorHAnsi" w:hAnsiTheme="majorHAnsi" w:cstheme="majorHAnsi"/>
          <w:sz w:val="26"/>
          <w:szCs w:val="26"/>
        </w:rPr>
      </w:pPr>
      <w:r>
        <w:rPr>
          <w:rFonts w:asciiTheme="majorHAnsi" w:hAnsiTheme="majorHAnsi" w:cstheme="majorHAnsi"/>
          <w:sz w:val="26"/>
          <w:szCs w:val="26"/>
        </w:rPr>
        <w:t>Mối quan hệ giữa tăng trưởng</w:t>
      </w:r>
      <w:r w:rsidR="002558DF">
        <w:rPr>
          <w:rFonts w:asciiTheme="majorHAnsi" w:hAnsiTheme="majorHAnsi" w:cstheme="majorHAnsi"/>
          <w:sz w:val="26"/>
          <w:szCs w:val="26"/>
        </w:rPr>
        <w:t xml:space="preserve"> kinh tế</w:t>
      </w:r>
      <w:r>
        <w:rPr>
          <w:rFonts w:asciiTheme="majorHAnsi" w:hAnsiTheme="majorHAnsi" w:cstheme="majorHAnsi"/>
          <w:sz w:val="26"/>
          <w:szCs w:val="26"/>
        </w:rPr>
        <w:t xml:space="preserve"> và an sinh xã hội luôn được các nhà nghiên cứu đề cập. Mối quan hệ này phản ánh mỗi 1% tăng trưởng thì tạo ra bao nhiêu việc làm (hoặc giảm bao nhiêu thất nghiệp), giảm bao nhiêu % tỷ lệ hộ nghèo hay tăng bao nhiêu % BHXH, BHYT. Mối quan hệ đó đo lường bằng tỷ lệ % giữa chênh lệch an sinh xã hội và chênh lệch tỷ lệ tăng trưởng</w:t>
      </w:r>
      <w:r w:rsidR="00BB11E8">
        <w:rPr>
          <w:rFonts w:asciiTheme="majorHAnsi" w:hAnsiTheme="majorHAnsi" w:cstheme="majorHAnsi"/>
          <w:sz w:val="26"/>
          <w:szCs w:val="26"/>
        </w:rPr>
        <w:t xml:space="preserve"> kinh tế</w:t>
      </w:r>
      <w:r>
        <w:rPr>
          <w:rFonts w:asciiTheme="majorHAnsi" w:hAnsiTheme="majorHAnsi" w:cstheme="majorHAnsi"/>
          <w:sz w:val="26"/>
          <w:szCs w:val="26"/>
        </w:rPr>
        <w:t>.</w:t>
      </w:r>
    </w:p>
    <w:p w:rsidR="00D50577" w:rsidRDefault="00C86202" w:rsidP="004D2334">
      <w:pPr>
        <w:spacing w:after="0" w:line="312" w:lineRule="auto"/>
        <w:jc w:val="both"/>
        <w:rPr>
          <w:rFonts w:asciiTheme="majorHAnsi" w:hAnsiTheme="majorHAnsi" w:cstheme="majorHAnsi"/>
          <w:sz w:val="26"/>
          <w:szCs w:val="26"/>
        </w:rPr>
      </w:pPr>
      <w:r>
        <w:rPr>
          <w:rFonts w:asciiTheme="majorHAnsi" w:hAnsiTheme="majorHAnsi" w:cstheme="majorHAnsi"/>
          <w:sz w:val="26"/>
          <w:szCs w:val="26"/>
        </w:rPr>
        <w:t>Hình</w:t>
      </w:r>
      <w:r w:rsidR="00586F8B">
        <w:rPr>
          <w:rFonts w:asciiTheme="majorHAnsi" w:hAnsiTheme="majorHAnsi" w:cstheme="majorHAnsi"/>
          <w:sz w:val="26"/>
          <w:szCs w:val="26"/>
        </w:rPr>
        <w:t xml:space="preserve"> 1: tác động của tăng trưởng kinh tế đến an sinh xã hội</w:t>
      </w:r>
    </w:p>
    <w:p w:rsidR="00C86202" w:rsidRDefault="00BB11E8" w:rsidP="004D2334">
      <w:pPr>
        <w:spacing w:after="0" w:line="312" w:lineRule="auto"/>
        <w:jc w:val="both"/>
        <w:rPr>
          <w:rFonts w:asciiTheme="majorHAnsi" w:hAnsiTheme="majorHAnsi" w:cstheme="majorHAnsi"/>
          <w:sz w:val="26"/>
          <w:szCs w:val="26"/>
        </w:rPr>
      </w:pPr>
      <w:r w:rsidRPr="00BB11E8">
        <w:rPr>
          <w:rFonts w:asciiTheme="majorHAnsi" w:hAnsiTheme="majorHAnsi" w:cstheme="majorHAnsi"/>
          <w:sz w:val="26"/>
          <w:szCs w:val="26"/>
        </w:rPr>
        <w:drawing>
          <wp:inline distT="0" distB="0" distL="0" distR="0">
            <wp:extent cx="6118884" cy="3536830"/>
            <wp:effectExtent l="19050" t="0" r="15216" b="647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586F8B" w:rsidRDefault="00725218" w:rsidP="004D2334">
      <w:pPr>
        <w:spacing w:after="0" w:line="312" w:lineRule="auto"/>
        <w:jc w:val="both"/>
        <w:rPr>
          <w:rFonts w:asciiTheme="majorHAnsi" w:hAnsiTheme="majorHAnsi" w:cstheme="majorHAnsi"/>
          <w:sz w:val="26"/>
          <w:szCs w:val="26"/>
        </w:rPr>
      </w:pPr>
      <w:r>
        <w:rPr>
          <w:rFonts w:asciiTheme="majorHAnsi" w:hAnsiTheme="majorHAnsi" w:cstheme="majorHAnsi"/>
          <w:sz w:val="26"/>
          <w:szCs w:val="26"/>
        </w:rPr>
        <w:t xml:space="preserve">Nguồn: </w:t>
      </w:r>
      <w:r w:rsidR="002558DF">
        <w:rPr>
          <w:rFonts w:asciiTheme="majorHAnsi" w:hAnsiTheme="majorHAnsi" w:cstheme="majorHAnsi"/>
          <w:sz w:val="26"/>
          <w:szCs w:val="26"/>
        </w:rPr>
        <w:t>[3]</w:t>
      </w:r>
      <w:r w:rsidR="00BB11E8">
        <w:rPr>
          <w:rFonts w:asciiTheme="majorHAnsi" w:hAnsiTheme="majorHAnsi" w:cstheme="majorHAnsi"/>
          <w:sz w:val="26"/>
          <w:szCs w:val="26"/>
        </w:rPr>
        <w:t xml:space="preserve"> và tính toán của tác giả</w:t>
      </w:r>
    </w:p>
    <w:p w:rsidR="00C33F2D" w:rsidRDefault="00C33F2D" w:rsidP="004D2334">
      <w:pPr>
        <w:spacing w:after="0" w:line="312" w:lineRule="auto"/>
        <w:jc w:val="both"/>
        <w:rPr>
          <w:rFonts w:asciiTheme="majorHAnsi" w:hAnsiTheme="majorHAnsi" w:cstheme="majorHAnsi"/>
          <w:sz w:val="26"/>
          <w:szCs w:val="26"/>
        </w:rPr>
      </w:pPr>
    </w:p>
    <w:p w:rsidR="004D2334" w:rsidRDefault="00586F8B" w:rsidP="004D2334">
      <w:pPr>
        <w:spacing w:after="0" w:line="312" w:lineRule="auto"/>
        <w:jc w:val="both"/>
        <w:rPr>
          <w:rFonts w:asciiTheme="majorHAnsi" w:hAnsiTheme="majorHAnsi" w:cstheme="majorHAnsi"/>
          <w:sz w:val="26"/>
          <w:szCs w:val="26"/>
        </w:rPr>
      </w:pPr>
      <w:r>
        <w:rPr>
          <w:rFonts w:asciiTheme="majorHAnsi" w:hAnsiTheme="majorHAnsi" w:cstheme="majorHAnsi"/>
          <w:sz w:val="26"/>
          <w:szCs w:val="26"/>
        </w:rPr>
        <w:t>Hình trên cho thấy, sự thay đổi của tăng trưởng kinh tế là không nhiều</w:t>
      </w:r>
      <w:r w:rsidR="00BB11E8">
        <w:rPr>
          <w:rFonts w:asciiTheme="majorHAnsi" w:hAnsiTheme="majorHAnsi" w:cstheme="majorHAnsi"/>
          <w:sz w:val="26"/>
          <w:szCs w:val="26"/>
        </w:rPr>
        <w:t>,</w:t>
      </w:r>
      <w:r>
        <w:rPr>
          <w:rFonts w:asciiTheme="majorHAnsi" w:hAnsiTheme="majorHAnsi" w:cstheme="majorHAnsi"/>
          <w:sz w:val="26"/>
          <w:szCs w:val="26"/>
        </w:rPr>
        <w:t xml:space="preserve"> tiệm cận mứ</w:t>
      </w:r>
      <w:r w:rsidR="00BB11E8">
        <w:rPr>
          <w:rFonts w:asciiTheme="majorHAnsi" w:hAnsiTheme="majorHAnsi" w:cstheme="majorHAnsi"/>
          <w:sz w:val="26"/>
          <w:szCs w:val="26"/>
        </w:rPr>
        <w:t xml:space="preserve">c 0, </w:t>
      </w:r>
      <w:r>
        <w:rPr>
          <w:rFonts w:asciiTheme="majorHAnsi" w:hAnsiTheme="majorHAnsi" w:cstheme="majorHAnsi"/>
          <w:sz w:val="26"/>
          <w:szCs w:val="26"/>
        </w:rPr>
        <w:t xml:space="preserve">ở </w:t>
      </w:r>
      <w:r w:rsidR="00D75048">
        <w:rPr>
          <w:rFonts w:asciiTheme="majorHAnsi" w:hAnsiTheme="majorHAnsi" w:cstheme="majorHAnsi"/>
          <w:sz w:val="26"/>
          <w:szCs w:val="26"/>
        </w:rPr>
        <w:t>cả bốn</w:t>
      </w:r>
      <w:r>
        <w:rPr>
          <w:rFonts w:asciiTheme="majorHAnsi" w:hAnsiTheme="majorHAnsi" w:cstheme="majorHAnsi"/>
          <w:sz w:val="26"/>
          <w:szCs w:val="26"/>
        </w:rPr>
        <w:t xml:space="preserve"> yếu tố</w:t>
      </w:r>
      <w:r w:rsidR="00D75048">
        <w:rPr>
          <w:rFonts w:asciiTheme="majorHAnsi" w:hAnsiTheme="majorHAnsi" w:cstheme="majorHAnsi"/>
          <w:sz w:val="26"/>
          <w:szCs w:val="26"/>
        </w:rPr>
        <w:t xml:space="preserve"> an sinh xã hội</w:t>
      </w:r>
      <w:r>
        <w:rPr>
          <w:rFonts w:asciiTheme="majorHAnsi" w:hAnsiTheme="majorHAnsi" w:cstheme="majorHAnsi"/>
          <w:sz w:val="26"/>
          <w:szCs w:val="26"/>
        </w:rPr>
        <w:t xml:space="preserve"> được phân tích. </w:t>
      </w:r>
      <w:r w:rsidR="00BB11E8">
        <w:rPr>
          <w:rFonts w:asciiTheme="majorHAnsi" w:hAnsiTheme="majorHAnsi" w:cstheme="majorHAnsi"/>
          <w:sz w:val="26"/>
          <w:szCs w:val="26"/>
        </w:rPr>
        <w:t>M</w:t>
      </w:r>
      <w:r>
        <w:rPr>
          <w:rFonts w:asciiTheme="majorHAnsi" w:hAnsiTheme="majorHAnsi" w:cstheme="majorHAnsi"/>
          <w:sz w:val="26"/>
          <w:szCs w:val="26"/>
        </w:rPr>
        <w:t>ột số biến động ở một số năm chỉ phản ánh mức độ nhất thời hoặc có sự thay đổi về mặt chính sách</w:t>
      </w:r>
      <w:r w:rsidR="00D75048">
        <w:rPr>
          <w:rFonts w:asciiTheme="majorHAnsi" w:hAnsiTheme="majorHAnsi" w:cstheme="majorHAnsi"/>
          <w:sz w:val="26"/>
          <w:szCs w:val="26"/>
        </w:rPr>
        <w:t xml:space="preserve"> vĩ mô</w:t>
      </w:r>
      <w:r>
        <w:rPr>
          <w:rFonts w:asciiTheme="majorHAnsi" w:hAnsiTheme="majorHAnsi" w:cstheme="majorHAnsi"/>
          <w:sz w:val="26"/>
          <w:szCs w:val="26"/>
        </w:rPr>
        <w:t xml:space="preserve"> (ví dụ chuẩn nghèo thay đổi các năm 2006 và 2016). Điều đó phản ánh rằng mức độ tác động đến các yếu tố an sinh xã hội còn có những yếu tố khác</w:t>
      </w:r>
      <w:r w:rsidR="00BB11E8">
        <w:rPr>
          <w:rFonts w:asciiTheme="majorHAnsi" w:hAnsiTheme="majorHAnsi" w:cstheme="majorHAnsi"/>
          <w:sz w:val="26"/>
          <w:szCs w:val="26"/>
        </w:rPr>
        <w:t xml:space="preserve"> không chỉ có tăng trưởng kinh tế như các chính sách (luật pháp) hay sự biến đổi của cơ cấu dân số, lao động, việc làm, thu nhập của lao động nông nghiệp hay khu vực phi chính thức là rất lớn.</w:t>
      </w:r>
    </w:p>
    <w:p w:rsidR="00D75048" w:rsidRPr="002558DF" w:rsidRDefault="00D75048" w:rsidP="002558DF">
      <w:pPr>
        <w:pStyle w:val="ListParagraph"/>
        <w:spacing w:after="0" w:line="312" w:lineRule="auto"/>
        <w:ind w:left="750"/>
        <w:jc w:val="both"/>
        <w:rPr>
          <w:rFonts w:asciiTheme="majorHAnsi" w:hAnsiTheme="majorHAnsi" w:cstheme="majorHAnsi"/>
          <w:b/>
          <w:sz w:val="26"/>
          <w:szCs w:val="26"/>
        </w:rPr>
      </w:pPr>
      <w:r w:rsidRPr="002558DF">
        <w:rPr>
          <w:rFonts w:asciiTheme="majorHAnsi" w:hAnsiTheme="majorHAnsi" w:cstheme="majorHAnsi"/>
          <w:b/>
          <w:sz w:val="26"/>
          <w:szCs w:val="26"/>
        </w:rPr>
        <w:lastRenderedPageBreak/>
        <w:t>Xu hướng tăng trưởng kinh tế và các yếu tố an sinh xã hội</w:t>
      </w:r>
    </w:p>
    <w:p w:rsidR="0066229D" w:rsidRDefault="0066229D" w:rsidP="0066229D">
      <w:pPr>
        <w:spacing w:after="0" w:line="312" w:lineRule="auto"/>
        <w:ind w:firstLine="360"/>
        <w:jc w:val="both"/>
        <w:rPr>
          <w:rFonts w:asciiTheme="majorHAnsi" w:hAnsiTheme="majorHAnsi" w:cstheme="majorHAnsi"/>
          <w:sz w:val="26"/>
          <w:szCs w:val="26"/>
        </w:rPr>
      </w:pPr>
      <w:r>
        <w:rPr>
          <w:rFonts w:asciiTheme="majorHAnsi" w:hAnsiTheme="majorHAnsi" w:cstheme="majorHAnsi"/>
          <w:sz w:val="26"/>
          <w:szCs w:val="26"/>
        </w:rPr>
        <w:t xml:space="preserve">Xu hướng tăng trưởng kinh tế và các yếu tố an sinh xã hội cho thấy một mặt được đảm bảo nhưng mặt khác cũng cho thấy mối quan hệ này thiếu chặt chẽ. </w:t>
      </w:r>
    </w:p>
    <w:p w:rsidR="002558DF" w:rsidRPr="0066229D" w:rsidRDefault="002558DF" w:rsidP="0066229D">
      <w:pPr>
        <w:spacing w:after="0" w:line="312" w:lineRule="auto"/>
        <w:ind w:firstLine="360"/>
        <w:jc w:val="both"/>
        <w:rPr>
          <w:rFonts w:asciiTheme="majorHAnsi" w:hAnsiTheme="majorHAnsi" w:cstheme="majorHAnsi"/>
          <w:sz w:val="26"/>
          <w:szCs w:val="26"/>
        </w:rPr>
      </w:pPr>
      <w:r>
        <w:rPr>
          <w:rFonts w:asciiTheme="majorHAnsi" w:hAnsiTheme="majorHAnsi" w:cstheme="majorHAnsi"/>
          <w:sz w:val="26"/>
          <w:szCs w:val="26"/>
        </w:rPr>
        <w:t>Hình 2: tỷ lệ tăng trưởng kinh tế và an sinh xã hội</w:t>
      </w:r>
    </w:p>
    <w:p w:rsidR="00C33F2D" w:rsidRPr="00C33F2D" w:rsidRDefault="00C33F2D" w:rsidP="00C33F2D">
      <w:pPr>
        <w:spacing w:after="0" w:line="312" w:lineRule="auto"/>
        <w:jc w:val="both"/>
        <w:rPr>
          <w:rFonts w:asciiTheme="majorHAnsi" w:hAnsiTheme="majorHAnsi" w:cstheme="majorHAnsi"/>
          <w:sz w:val="26"/>
          <w:szCs w:val="26"/>
        </w:rPr>
      </w:pPr>
      <w:r w:rsidRPr="00C33F2D">
        <w:rPr>
          <w:rFonts w:asciiTheme="majorHAnsi" w:hAnsiTheme="majorHAnsi" w:cstheme="majorHAnsi"/>
          <w:sz w:val="26"/>
          <w:szCs w:val="26"/>
        </w:rPr>
        <w:drawing>
          <wp:inline distT="0" distB="0" distL="0" distR="0">
            <wp:extent cx="5730432" cy="2725947"/>
            <wp:effectExtent l="19050" t="0" r="22668"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558DF" w:rsidRDefault="002558DF" w:rsidP="00C33F2D">
      <w:pPr>
        <w:pStyle w:val="ListParagraph"/>
        <w:spacing w:after="0" w:line="312" w:lineRule="auto"/>
        <w:jc w:val="both"/>
        <w:rPr>
          <w:rFonts w:asciiTheme="majorHAnsi" w:hAnsiTheme="majorHAnsi" w:cstheme="majorHAnsi"/>
          <w:sz w:val="26"/>
          <w:szCs w:val="26"/>
        </w:rPr>
      </w:pPr>
    </w:p>
    <w:p w:rsidR="00C33F2D" w:rsidRDefault="00C33F2D" w:rsidP="00C33F2D">
      <w:pPr>
        <w:pStyle w:val="ListParagraph"/>
        <w:spacing w:after="0" w:line="312" w:lineRule="auto"/>
        <w:jc w:val="both"/>
        <w:rPr>
          <w:rFonts w:asciiTheme="majorHAnsi" w:hAnsiTheme="majorHAnsi" w:cstheme="majorHAnsi"/>
          <w:sz w:val="26"/>
          <w:szCs w:val="26"/>
        </w:rPr>
      </w:pPr>
      <w:r>
        <w:rPr>
          <w:rFonts w:asciiTheme="majorHAnsi" w:hAnsiTheme="majorHAnsi" w:cstheme="majorHAnsi"/>
          <w:sz w:val="26"/>
          <w:szCs w:val="26"/>
        </w:rPr>
        <w:t xml:space="preserve">Nguồn: </w:t>
      </w:r>
      <w:r w:rsidR="002558DF">
        <w:rPr>
          <w:rFonts w:asciiTheme="majorHAnsi" w:hAnsiTheme="majorHAnsi" w:cstheme="majorHAnsi"/>
          <w:sz w:val="26"/>
          <w:szCs w:val="26"/>
        </w:rPr>
        <w:t>[3]</w:t>
      </w:r>
      <w:r w:rsidR="005C34C1">
        <w:rPr>
          <w:rFonts w:asciiTheme="majorHAnsi" w:hAnsiTheme="majorHAnsi" w:cstheme="majorHAnsi"/>
          <w:sz w:val="26"/>
          <w:szCs w:val="26"/>
        </w:rPr>
        <w:t xml:space="preserve"> và tính toán của tác giả</w:t>
      </w:r>
    </w:p>
    <w:p w:rsidR="0066229D" w:rsidRDefault="0066229D" w:rsidP="00C33F2D">
      <w:pPr>
        <w:pStyle w:val="ListParagraph"/>
        <w:spacing w:after="0" w:line="312" w:lineRule="auto"/>
        <w:jc w:val="both"/>
        <w:rPr>
          <w:rFonts w:asciiTheme="majorHAnsi" w:hAnsiTheme="majorHAnsi" w:cstheme="majorHAnsi"/>
          <w:sz w:val="26"/>
          <w:szCs w:val="26"/>
        </w:rPr>
      </w:pPr>
    </w:p>
    <w:p w:rsidR="0066229D" w:rsidRDefault="00C33F2D" w:rsidP="00C33F2D">
      <w:pPr>
        <w:pStyle w:val="ListParagraph"/>
        <w:spacing w:after="0" w:line="312" w:lineRule="auto"/>
        <w:ind w:left="0" w:firstLine="720"/>
        <w:jc w:val="both"/>
        <w:rPr>
          <w:rFonts w:asciiTheme="majorHAnsi" w:hAnsiTheme="majorHAnsi" w:cstheme="majorHAnsi"/>
          <w:sz w:val="26"/>
          <w:szCs w:val="26"/>
        </w:rPr>
      </w:pPr>
      <w:r>
        <w:rPr>
          <w:rFonts w:asciiTheme="majorHAnsi" w:hAnsiTheme="majorHAnsi" w:cstheme="majorHAnsi"/>
          <w:sz w:val="26"/>
          <w:szCs w:val="26"/>
        </w:rPr>
        <w:t>Những năm vừa qua tăng trưởng kinh tế của Việt Nam giữ ở mức ổn định nhưng có thể thấy mức độ tham gia BHYT, BHXH có xu hướng tăng đặc biệ</w:t>
      </w:r>
      <w:r w:rsidR="00293054">
        <w:rPr>
          <w:rFonts w:asciiTheme="majorHAnsi" w:hAnsiTheme="majorHAnsi" w:cstheme="majorHAnsi"/>
          <w:sz w:val="26"/>
          <w:szCs w:val="26"/>
        </w:rPr>
        <w:t>t là BHXH. Xu hướng chung tỷ lệ BHXH và BHYT ngoài việc đời sống của nhân dân tăng lên nhờ tăng trưởng kinh tế còn do nhận thức của người dân đồng thời thực hiện Luật BHXH, Luật BHYT cũng như việc kết nối thông tin, tạo sự dễ dàng hơn trong việc khám chữa bệnh BHYT đảm bảo quyền lợi cho người tham gia BHYT. Đời sống nhân dân được nâng cao tạo ra nhiều công ăn việc làm, giảm tỷ lệ hộ nghèo đồng thời nâng cao ý thức của người dân trong việc tham gia BHXH, BHYT.</w:t>
      </w:r>
      <w:r w:rsidR="0066229D">
        <w:rPr>
          <w:rFonts w:asciiTheme="majorHAnsi" w:hAnsiTheme="majorHAnsi" w:cstheme="majorHAnsi"/>
          <w:sz w:val="26"/>
          <w:szCs w:val="26"/>
        </w:rPr>
        <w:t xml:space="preserve"> Tăng trưởng kinh tế ổn định cũng góp phần tạo ra nhiều công ăn việc làm, tăng cường thu nhập cho người dân nhất là các đối tượng chính sách, nông thôn, nông dân làm giảm nhanh tỷ lệ hộ nghèo cho dù được áp dụng theo chuẩn mới (nghèo đa chiều). </w:t>
      </w:r>
      <w:r w:rsidR="00777A5E">
        <w:rPr>
          <w:rFonts w:asciiTheme="majorHAnsi" w:hAnsiTheme="majorHAnsi" w:cstheme="majorHAnsi"/>
          <w:sz w:val="26"/>
          <w:szCs w:val="26"/>
        </w:rPr>
        <w:t>Ngoài ra cũng có thể thấy việc áp dụng Luậ</w:t>
      </w:r>
      <w:r w:rsidR="00CC4F2C">
        <w:rPr>
          <w:rFonts w:asciiTheme="majorHAnsi" w:hAnsiTheme="majorHAnsi" w:cstheme="majorHAnsi"/>
          <w:sz w:val="26"/>
          <w:szCs w:val="26"/>
        </w:rPr>
        <w:t xml:space="preserve">t BHYT, BHXH cũng như BHXH bắt buộc đã góp phần thúc đẩy nhanh số lượng người tham gia BHXH, BHYT. </w:t>
      </w:r>
    </w:p>
    <w:p w:rsidR="00293054" w:rsidRDefault="00CC4F2C" w:rsidP="00293054">
      <w:pPr>
        <w:pStyle w:val="ListParagraph"/>
        <w:numPr>
          <w:ilvl w:val="0"/>
          <w:numId w:val="3"/>
        </w:numPr>
        <w:spacing w:after="0" w:line="312" w:lineRule="auto"/>
        <w:jc w:val="both"/>
        <w:rPr>
          <w:rFonts w:asciiTheme="majorHAnsi" w:hAnsiTheme="majorHAnsi" w:cstheme="majorHAnsi"/>
          <w:sz w:val="26"/>
          <w:szCs w:val="26"/>
        </w:rPr>
      </w:pPr>
      <w:r>
        <w:rPr>
          <w:rFonts w:asciiTheme="majorHAnsi" w:hAnsiTheme="majorHAnsi" w:cstheme="majorHAnsi"/>
          <w:sz w:val="26"/>
          <w:szCs w:val="26"/>
        </w:rPr>
        <w:t>Thu chi quỹ BHXH, BHYT và vấn đề bảo bảo an toàn quỹ</w:t>
      </w:r>
    </w:p>
    <w:p w:rsidR="00293054" w:rsidRDefault="00293054" w:rsidP="00293054">
      <w:pPr>
        <w:spacing w:after="0" w:line="312" w:lineRule="auto"/>
        <w:jc w:val="both"/>
        <w:rPr>
          <w:rFonts w:asciiTheme="majorHAnsi" w:hAnsiTheme="majorHAnsi" w:cstheme="majorHAnsi"/>
          <w:sz w:val="26"/>
          <w:szCs w:val="26"/>
        </w:rPr>
      </w:pPr>
      <w:r>
        <w:rPr>
          <w:rFonts w:asciiTheme="majorHAnsi" w:hAnsiTheme="majorHAnsi" w:cstheme="majorHAnsi"/>
          <w:sz w:val="26"/>
          <w:szCs w:val="26"/>
        </w:rPr>
        <w:t xml:space="preserve">Trong các năm gần đây, </w:t>
      </w:r>
      <w:r w:rsidR="00CC4F2C">
        <w:rPr>
          <w:rFonts w:asciiTheme="majorHAnsi" w:hAnsiTheme="majorHAnsi" w:cstheme="majorHAnsi"/>
          <w:sz w:val="26"/>
          <w:szCs w:val="26"/>
        </w:rPr>
        <w:t xml:space="preserve">số thu BHXH, BHYT đã đạt được những kết quả nhất định góp phần vào việc đảm bảo chi trả </w:t>
      </w:r>
    </w:p>
    <w:p w:rsidR="00BC1E38" w:rsidRDefault="00BC1E38" w:rsidP="00293054">
      <w:pPr>
        <w:spacing w:after="0" w:line="312" w:lineRule="auto"/>
        <w:jc w:val="both"/>
        <w:rPr>
          <w:rFonts w:asciiTheme="majorHAnsi" w:hAnsiTheme="majorHAnsi" w:cstheme="majorHAnsi"/>
          <w:sz w:val="26"/>
          <w:szCs w:val="26"/>
        </w:rPr>
      </w:pPr>
    </w:p>
    <w:p w:rsidR="00CC4F2C" w:rsidRDefault="00CC4F2C" w:rsidP="00781F6B">
      <w:pPr>
        <w:spacing w:after="0" w:line="312" w:lineRule="auto"/>
        <w:jc w:val="center"/>
        <w:rPr>
          <w:rFonts w:asciiTheme="majorHAnsi" w:hAnsiTheme="majorHAnsi" w:cstheme="majorHAnsi"/>
          <w:sz w:val="26"/>
          <w:szCs w:val="26"/>
        </w:rPr>
      </w:pPr>
      <w:r>
        <w:rPr>
          <w:rFonts w:asciiTheme="majorHAnsi" w:hAnsiTheme="majorHAnsi" w:cstheme="majorHAnsi"/>
          <w:sz w:val="26"/>
          <w:szCs w:val="26"/>
        </w:rPr>
        <w:lastRenderedPageBreak/>
        <w:t>Bảng</w:t>
      </w:r>
      <w:r w:rsidR="002558DF">
        <w:rPr>
          <w:rFonts w:asciiTheme="majorHAnsi" w:hAnsiTheme="majorHAnsi" w:cstheme="majorHAnsi"/>
          <w:sz w:val="26"/>
          <w:szCs w:val="26"/>
        </w:rPr>
        <w:t xml:space="preserve"> 1</w:t>
      </w:r>
      <w:r>
        <w:rPr>
          <w:rFonts w:asciiTheme="majorHAnsi" w:hAnsiTheme="majorHAnsi" w:cstheme="majorHAnsi"/>
          <w:sz w:val="26"/>
          <w:szCs w:val="26"/>
        </w:rPr>
        <w:t>: thu các quỹ bảo hiểm năm 2015-2016</w:t>
      </w:r>
    </w:p>
    <w:p w:rsidR="00CC4F2C" w:rsidRDefault="00CC4F2C" w:rsidP="00CC4F2C">
      <w:pPr>
        <w:spacing w:after="0" w:line="312" w:lineRule="auto"/>
        <w:jc w:val="right"/>
        <w:rPr>
          <w:rFonts w:asciiTheme="majorHAnsi" w:hAnsiTheme="majorHAnsi" w:cstheme="majorHAnsi"/>
          <w:sz w:val="26"/>
          <w:szCs w:val="26"/>
        </w:rPr>
      </w:pPr>
      <w:r>
        <w:rPr>
          <w:rFonts w:asciiTheme="majorHAnsi" w:hAnsiTheme="majorHAnsi" w:cstheme="majorHAnsi"/>
          <w:sz w:val="26"/>
          <w:szCs w:val="26"/>
        </w:rPr>
        <w:t>Đơn vị tính: tỷ đồng</w:t>
      </w:r>
    </w:p>
    <w:tbl>
      <w:tblPr>
        <w:tblStyle w:val="TableGrid"/>
        <w:tblW w:w="0" w:type="auto"/>
        <w:tblLook w:val="04A0"/>
      </w:tblPr>
      <w:tblGrid>
        <w:gridCol w:w="675"/>
        <w:gridCol w:w="3021"/>
        <w:gridCol w:w="1848"/>
        <w:gridCol w:w="1849"/>
        <w:gridCol w:w="1849"/>
      </w:tblGrid>
      <w:tr w:rsidR="00CC4F2C" w:rsidTr="00CC4F2C">
        <w:tc>
          <w:tcPr>
            <w:tcW w:w="675" w:type="dxa"/>
          </w:tcPr>
          <w:p w:rsidR="00CC4F2C" w:rsidRDefault="00CC4F2C" w:rsidP="00293054">
            <w:pPr>
              <w:spacing w:line="312" w:lineRule="auto"/>
              <w:jc w:val="both"/>
              <w:rPr>
                <w:rFonts w:asciiTheme="majorHAnsi" w:hAnsiTheme="majorHAnsi" w:cstheme="majorHAnsi"/>
                <w:sz w:val="26"/>
                <w:szCs w:val="26"/>
              </w:rPr>
            </w:pPr>
            <w:r>
              <w:rPr>
                <w:rFonts w:asciiTheme="majorHAnsi" w:hAnsiTheme="majorHAnsi" w:cstheme="majorHAnsi"/>
                <w:sz w:val="26"/>
                <w:szCs w:val="26"/>
              </w:rPr>
              <w:t>Stt</w:t>
            </w:r>
          </w:p>
        </w:tc>
        <w:tc>
          <w:tcPr>
            <w:tcW w:w="3021" w:type="dxa"/>
          </w:tcPr>
          <w:p w:rsidR="00CC4F2C" w:rsidRDefault="00CC4F2C" w:rsidP="00293054">
            <w:pPr>
              <w:spacing w:line="312" w:lineRule="auto"/>
              <w:jc w:val="both"/>
              <w:rPr>
                <w:rFonts w:asciiTheme="majorHAnsi" w:hAnsiTheme="majorHAnsi" w:cstheme="majorHAnsi"/>
                <w:sz w:val="26"/>
                <w:szCs w:val="26"/>
              </w:rPr>
            </w:pPr>
            <w:r>
              <w:rPr>
                <w:rFonts w:asciiTheme="majorHAnsi" w:hAnsiTheme="majorHAnsi" w:cstheme="majorHAnsi"/>
                <w:sz w:val="26"/>
                <w:szCs w:val="26"/>
              </w:rPr>
              <w:t>Chỉ tiêu</w:t>
            </w:r>
          </w:p>
        </w:tc>
        <w:tc>
          <w:tcPr>
            <w:tcW w:w="1848" w:type="dxa"/>
          </w:tcPr>
          <w:p w:rsidR="00CC4F2C" w:rsidRDefault="00CC4F2C" w:rsidP="00293054">
            <w:pPr>
              <w:spacing w:line="312" w:lineRule="auto"/>
              <w:jc w:val="both"/>
              <w:rPr>
                <w:rFonts w:asciiTheme="majorHAnsi" w:hAnsiTheme="majorHAnsi" w:cstheme="majorHAnsi"/>
                <w:sz w:val="26"/>
                <w:szCs w:val="26"/>
              </w:rPr>
            </w:pPr>
            <w:r>
              <w:rPr>
                <w:rFonts w:asciiTheme="majorHAnsi" w:hAnsiTheme="majorHAnsi" w:cstheme="majorHAnsi"/>
                <w:sz w:val="26"/>
                <w:szCs w:val="26"/>
              </w:rPr>
              <w:t>Năm 2015</w:t>
            </w:r>
          </w:p>
        </w:tc>
        <w:tc>
          <w:tcPr>
            <w:tcW w:w="1849" w:type="dxa"/>
          </w:tcPr>
          <w:p w:rsidR="00CC4F2C" w:rsidRDefault="00CC4F2C" w:rsidP="00293054">
            <w:pPr>
              <w:spacing w:line="312" w:lineRule="auto"/>
              <w:jc w:val="both"/>
              <w:rPr>
                <w:rFonts w:asciiTheme="majorHAnsi" w:hAnsiTheme="majorHAnsi" w:cstheme="majorHAnsi"/>
                <w:sz w:val="26"/>
                <w:szCs w:val="26"/>
              </w:rPr>
            </w:pPr>
            <w:r>
              <w:rPr>
                <w:rFonts w:asciiTheme="majorHAnsi" w:hAnsiTheme="majorHAnsi" w:cstheme="majorHAnsi"/>
                <w:sz w:val="26"/>
                <w:szCs w:val="26"/>
              </w:rPr>
              <w:t>Năm 2016</w:t>
            </w:r>
          </w:p>
        </w:tc>
        <w:tc>
          <w:tcPr>
            <w:tcW w:w="1849" w:type="dxa"/>
          </w:tcPr>
          <w:p w:rsidR="00CC4F2C" w:rsidRDefault="00CC4F2C" w:rsidP="00293054">
            <w:pPr>
              <w:spacing w:line="312" w:lineRule="auto"/>
              <w:jc w:val="both"/>
              <w:rPr>
                <w:rFonts w:asciiTheme="majorHAnsi" w:hAnsiTheme="majorHAnsi" w:cstheme="majorHAnsi"/>
                <w:sz w:val="26"/>
                <w:szCs w:val="26"/>
              </w:rPr>
            </w:pPr>
            <w:r>
              <w:rPr>
                <w:rFonts w:asciiTheme="majorHAnsi" w:hAnsiTheme="majorHAnsi" w:cstheme="majorHAnsi"/>
                <w:sz w:val="26"/>
                <w:szCs w:val="26"/>
              </w:rPr>
              <w:t>Tăng trưởng (%)</w:t>
            </w:r>
          </w:p>
        </w:tc>
      </w:tr>
      <w:tr w:rsidR="00CC4F2C" w:rsidTr="00CC4F2C">
        <w:tc>
          <w:tcPr>
            <w:tcW w:w="675" w:type="dxa"/>
          </w:tcPr>
          <w:p w:rsidR="00CC4F2C" w:rsidRDefault="00CC4F2C" w:rsidP="00293054">
            <w:pPr>
              <w:spacing w:line="312" w:lineRule="auto"/>
              <w:jc w:val="both"/>
              <w:rPr>
                <w:rFonts w:asciiTheme="majorHAnsi" w:hAnsiTheme="majorHAnsi" w:cstheme="majorHAnsi"/>
                <w:sz w:val="26"/>
                <w:szCs w:val="26"/>
              </w:rPr>
            </w:pPr>
          </w:p>
        </w:tc>
        <w:tc>
          <w:tcPr>
            <w:tcW w:w="3021" w:type="dxa"/>
          </w:tcPr>
          <w:p w:rsidR="00CC4F2C" w:rsidRDefault="00BC1E38" w:rsidP="00293054">
            <w:pPr>
              <w:spacing w:line="312" w:lineRule="auto"/>
              <w:jc w:val="both"/>
              <w:rPr>
                <w:rFonts w:asciiTheme="majorHAnsi" w:hAnsiTheme="majorHAnsi" w:cstheme="majorHAnsi"/>
                <w:sz w:val="26"/>
                <w:szCs w:val="26"/>
              </w:rPr>
            </w:pPr>
            <w:r>
              <w:rPr>
                <w:rFonts w:asciiTheme="majorHAnsi" w:hAnsiTheme="majorHAnsi" w:cstheme="majorHAnsi"/>
                <w:sz w:val="26"/>
                <w:szCs w:val="26"/>
              </w:rPr>
              <w:t>Tổng số thu</w:t>
            </w:r>
          </w:p>
        </w:tc>
        <w:tc>
          <w:tcPr>
            <w:tcW w:w="1848" w:type="dxa"/>
          </w:tcPr>
          <w:p w:rsidR="00CC4F2C" w:rsidRDefault="009A176A" w:rsidP="009A176A">
            <w:pPr>
              <w:spacing w:line="312" w:lineRule="auto"/>
              <w:jc w:val="right"/>
              <w:rPr>
                <w:rFonts w:asciiTheme="majorHAnsi" w:hAnsiTheme="majorHAnsi" w:cstheme="majorHAnsi"/>
                <w:sz w:val="26"/>
                <w:szCs w:val="26"/>
              </w:rPr>
            </w:pPr>
            <w:r>
              <w:rPr>
                <w:rFonts w:asciiTheme="majorHAnsi" w:hAnsiTheme="majorHAnsi" w:cstheme="majorHAnsi"/>
                <w:sz w:val="26"/>
                <w:szCs w:val="26"/>
              </w:rPr>
              <w:t>217.032</w:t>
            </w:r>
          </w:p>
        </w:tc>
        <w:tc>
          <w:tcPr>
            <w:tcW w:w="1849" w:type="dxa"/>
          </w:tcPr>
          <w:p w:rsidR="00CC4F2C" w:rsidRDefault="009A176A" w:rsidP="009A176A">
            <w:pPr>
              <w:spacing w:line="312" w:lineRule="auto"/>
              <w:jc w:val="right"/>
              <w:rPr>
                <w:rFonts w:asciiTheme="majorHAnsi" w:hAnsiTheme="majorHAnsi" w:cstheme="majorHAnsi"/>
                <w:sz w:val="26"/>
                <w:szCs w:val="26"/>
              </w:rPr>
            </w:pPr>
            <w:r>
              <w:rPr>
                <w:rFonts w:asciiTheme="majorHAnsi" w:hAnsiTheme="majorHAnsi" w:cstheme="majorHAnsi"/>
                <w:sz w:val="26"/>
                <w:szCs w:val="26"/>
              </w:rPr>
              <w:t>257.297</w:t>
            </w:r>
          </w:p>
        </w:tc>
        <w:tc>
          <w:tcPr>
            <w:tcW w:w="1849" w:type="dxa"/>
          </w:tcPr>
          <w:p w:rsidR="00CC4F2C" w:rsidRDefault="00781F6B" w:rsidP="00781F6B">
            <w:pPr>
              <w:spacing w:line="312" w:lineRule="auto"/>
              <w:jc w:val="center"/>
              <w:rPr>
                <w:rFonts w:asciiTheme="majorHAnsi" w:hAnsiTheme="majorHAnsi" w:cstheme="majorHAnsi"/>
                <w:sz w:val="26"/>
                <w:szCs w:val="26"/>
              </w:rPr>
            </w:pPr>
            <w:r>
              <w:rPr>
                <w:rFonts w:asciiTheme="majorHAnsi" w:hAnsiTheme="majorHAnsi" w:cstheme="majorHAnsi"/>
                <w:sz w:val="26"/>
                <w:szCs w:val="26"/>
              </w:rPr>
              <w:t>18,7</w:t>
            </w:r>
          </w:p>
        </w:tc>
      </w:tr>
      <w:tr w:rsidR="00CC4F2C" w:rsidTr="00CC4F2C">
        <w:tc>
          <w:tcPr>
            <w:tcW w:w="675" w:type="dxa"/>
          </w:tcPr>
          <w:p w:rsidR="00CC4F2C" w:rsidRDefault="00BC1E38" w:rsidP="00293054">
            <w:pPr>
              <w:spacing w:line="312" w:lineRule="auto"/>
              <w:jc w:val="both"/>
              <w:rPr>
                <w:rFonts w:asciiTheme="majorHAnsi" w:hAnsiTheme="majorHAnsi" w:cstheme="majorHAnsi"/>
                <w:sz w:val="26"/>
                <w:szCs w:val="26"/>
              </w:rPr>
            </w:pPr>
            <w:r>
              <w:rPr>
                <w:rFonts w:asciiTheme="majorHAnsi" w:hAnsiTheme="majorHAnsi" w:cstheme="majorHAnsi"/>
                <w:sz w:val="26"/>
                <w:szCs w:val="26"/>
              </w:rPr>
              <w:t>1</w:t>
            </w:r>
          </w:p>
        </w:tc>
        <w:tc>
          <w:tcPr>
            <w:tcW w:w="3021" w:type="dxa"/>
          </w:tcPr>
          <w:p w:rsidR="00CC4F2C" w:rsidRDefault="00BC1E38" w:rsidP="00293054">
            <w:pPr>
              <w:spacing w:line="312" w:lineRule="auto"/>
              <w:jc w:val="both"/>
              <w:rPr>
                <w:rFonts w:asciiTheme="majorHAnsi" w:hAnsiTheme="majorHAnsi" w:cstheme="majorHAnsi"/>
                <w:sz w:val="26"/>
                <w:szCs w:val="26"/>
              </w:rPr>
            </w:pPr>
            <w:r>
              <w:rPr>
                <w:rFonts w:asciiTheme="majorHAnsi" w:hAnsiTheme="majorHAnsi" w:cstheme="majorHAnsi"/>
                <w:sz w:val="26"/>
                <w:szCs w:val="26"/>
              </w:rPr>
              <w:t>BHXH</w:t>
            </w:r>
          </w:p>
        </w:tc>
        <w:tc>
          <w:tcPr>
            <w:tcW w:w="1848" w:type="dxa"/>
          </w:tcPr>
          <w:p w:rsidR="00CC4F2C" w:rsidRDefault="00BC1E38" w:rsidP="009A176A">
            <w:pPr>
              <w:spacing w:line="312" w:lineRule="auto"/>
              <w:jc w:val="right"/>
              <w:rPr>
                <w:rFonts w:asciiTheme="majorHAnsi" w:hAnsiTheme="majorHAnsi" w:cstheme="majorHAnsi"/>
                <w:sz w:val="26"/>
                <w:szCs w:val="26"/>
              </w:rPr>
            </w:pPr>
            <w:r>
              <w:rPr>
                <w:rFonts w:asciiTheme="majorHAnsi" w:hAnsiTheme="majorHAnsi" w:cstheme="majorHAnsi"/>
                <w:sz w:val="26"/>
                <w:szCs w:val="26"/>
              </w:rPr>
              <w:t>148.375</w:t>
            </w:r>
          </w:p>
        </w:tc>
        <w:tc>
          <w:tcPr>
            <w:tcW w:w="1849" w:type="dxa"/>
          </w:tcPr>
          <w:p w:rsidR="00CC4F2C" w:rsidRDefault="009A176A" w:rsidP="009A176A">
            <w:pPr>
              <w:spacing w:line="312" w:lineRule="auto"/>
              <w:jc w:val="right"/>
              <w:rPr>
                <w:rFonts w:asciiTheme="majorHAnsi" w:hAnsiTheme="majorHAnsi" w:cstheme="majorHAnsi"/>
                <w:sz w:val="26"/>
                <w:szCs w:val="26"/>
              </w:rPr>
            </w:pPr>
            <w:r>
              <w:rPr>
                <w:rFonts w:asciiTheme="majorHAnsi" w:hAnsiTheme="majorHAnsi" w:cstheme="majorHAnsi"/>
                <w:sz w:val="26"/>
                <w:szCs w:val="26"/>
              </w:rPr>
              <w:t>174.472</w:t>
            </w:r>
          </w:p>
        </w:tc>
        <w:tc>
          <w:tcPr>
            <w:tcW w:w="1849" w:type="dxa"/>
          </w:tcPr>
          <w:p w:rsidR="00CC4F2C" w:rsidRDefault="00CC4F2C" w:rsidP="00781F6B">
            <w:pPr>
              <w:spacing w:line="312" w:lineRule="auto"/>
              <w:jc w:val="center"/>
              <w:rPr>
                <w:rFonts w:asciiTheme="majorHAnsi" w:hAnsiTheme="majorHAnsi" w:cstheme="majorHAnsi"/>
                <w:sz w:val="26"/>
                <w:szCs w:val="26"/>
              </w:rPr>
            </w:pPr>
          </w:p>
        </w:tc>
      </w:tr>
      <w:tr w:rsidR="00CC4F2C" w:rsidTr="00CC4F2C">
        <w:tc>
          <w:tcPr>
            <w:tcW w:w="675" w:type="dxa"/>
          </w:tcPr>
          <w:p w:rsidR="00CC4F2C" w:rsidRDefault="00CC4F2C" w:rsidP="00293054">
            <w:pPr>
              <w:spacing w:line="312" w:lineRule="auto"/>
              <w:jc w:val="both"/>
              <w:rPr>
                <w:rFonts w:asciiTheme="majorHAnsi" w:hAnsiTheme="majorHAnsi" w:cstheme="majorHAnsi"/>
                <w:sz w:val="26"/>
                <w:szCs w:val="26"/>
              </w:rPr>
            </w:pPr>
          </w:p>
        </w:tc>
        <w:tc>
          <w:tcPr>
            <w:tcW w:w="3021" w:type="dxa"/>
          </w:tcPr>
          <w:p w:rsidR="00CC4F2C" w:rsidRDefault="009A176A" w:rsidP="00293054">
            <w:pPr>
              <w:spacing w:line="312" w:lineRule="auto"/>
              <w:jc w:val="both"/>
              <w:rPr>
                <w:rFonts w:asciiTheme="majorHAnsi" w:hAnsiTheme="majorHAnsi" w:cstheme="majorHAnsi"/>
                <w:sz w:val="26"/>
                <w:szCs w:val="26"/>
              </w:rPr>
            </w:pPr>
            <w:r>
              <w:rPr>
                <w:rFonts w:asciiTheme="majorHAnsi" w:hAnsiTheme="majorHAnsi" w:cstheme="majorHAnsi"/>
                <w:sz w:val="26"/>
                <w:szCs w:val="26"/>
              </w:rPr>
              <w:t>- Bắt buộc</w:t>
            </w:r>
          </w:p>
        </w:tc>
        <w:tc>
          <w:tcPr>
            <w:tcW w:w="1848" w:type="dxa"/>
          </w:tcPr>
          <w:p w:rsidR="00CC4F2C" w:rsidRDefault="009A176A" w:rsidP="009A176A">
            <w:pPr>
              <w:spacing w:line="312" w:lineRule="auto"/>
              <w:jc w:val="right"/>
              <w:rPr>
                <w:rFonts w:asciiTheme="majorHAnsi" w:hAnsiTheme="majorHAnsi" w:cstheme="majorHAnsi"/>
                <w:sz w:val="26"/>
                <w:szCs w:val="26"/>
              </w:rPr>
            </w:pPr>
            <w:r>
              <w:rPr>
                <w:rFonts w:asciiTheme="majorHAnsi" w:hAnsiTheme="majorHAnsi" w:cstheme="majorHAnsi"/>
                <w:sz w:val="26"/>
                <w:szCs w:val="26"/>
              </w:rPr>
              <w:t>147.549</w:t>
            </w:r>
          </w:p>
        </w:tc>
        <w:tc>
          <w:tcPr>
            <w:tcW w:w="1849" w:type="dxa"/>
          </w:tcPr>
          <w:p w:rsidR="00CC4F2C" w:rsidRDefault="009A176A" w:rsidP="009A176A">
            <w:pPr>
              <w:spacing w:line="312" w:lineRule="auto"/>
              <w:jc w:val="right"/>
              <w:rPr>
                <w:rFonts w:asciiTheme="majorHAnsi" w:hAnsiTheme="majorHAnsi" w:cstheme="majorHAnsi"/>
                <w:sz w:val="26"/>
                <w:szCs w:val="26"/>
              </w:rPr>
            </w:pPr>
            <w:r>
              <w:rPr>
                <w:rFonts w:asciiTheme="majorHAnsi" w:hAnsiTheme="majorHAnsi" w:cstheme="majorHAnsi"/>
                <w:sz w:val="26"/>
                <w:szCs w:val="26"/>
              </w:rPr>
              <w:t>173.350</w:t>
            </w:r>
          </w:p>
        </w:tc>
        <w:tc>
          <w:tcPr>
            <w:tcW w:w="1849" w:type="dxa"/>
          </w:tcPr>
          <w:p w:rsidR="00CC4F2C" w:rsidRDefault="009A176A" w:rsidP="00781F6B">
            <w:pPr>
              <w:spacing w:line="312" w:lineRule="auto"/>
              <w:jc w:val="center"/>
              <w:rPr>
                <w:rFonts w:asciiTheme="majorHAnsi" w:hAnsiTheme="majorHAnsi" w:cstheme="majorHAnsi"/>
                <w:sz w:val="26"/>
                <w:szCs w:val="26"/>
              </w:rPr>
            </w:pPr>
            <w:r>
              <w:rPr>
                <w:rFonts w:asciiTheme="majorHAnsi" w:hAnsiTheme="majorHAnsi" w:cstheme="majorHAnsi"/>
                <w:sz w:val="26"/>
                <w:szCs w:val="26"/>
              </w:rPr>
              <w:t>18,8</w:t>
            </w:r>
          </w:p>
        </w:tc>
      </w:tr>
      <w:tr w:rsidR="00CC4F2C" w:rsidTr="00CC4F2C">
        <w:tc>
          <w:tcPr>
            <w:tcW w:w="675" w:type="dxa"/>
          </w:tcPr>
          <w:p w:rsidR="00CC4F2C" w:rsidRDefault="00CC4F2C" w:rsidP="00293054">
            <w:pPr>
              <w:spacing w:line="312" w:lineRule="auto"/>
              <w:jc w:val="both"/>
              <w:rPr>
                <w:rFonts w:asciiTheme="majorHAnsi" w:hAnsiTheme="majorHAnsi" w:cstheme="majorHAnsi"/>
                <w:sz w:val="26"/>
                <w:szCs w:val="26"/>
              </w:rPr>
            </w:pPr>
          </w:p>
        </w:tc>
        <w:tc>
          <w:tcPr>
            <w:tcW w:w="3021" w:type="dxa"/>
          </w:tcPr>
          <w:p w:rsidR="00CC4F2C" w:rsidRDefault="009A176A" w:rsidP="00293054">
            <w:pPr>
              <w:spacing w:line="312" w:lineRule="auto"/>
              <w:jc w:val="both"/>
              <w:rPr>
                <w:rFonts w:asciiTheme="majorHAnsi" w:hAnsiTheme="majorHAnsi" w:cstheme="majorHAnsi"/>
                <w:sz w:val="26"/>
                <w:szCs w:val="26"/>
              </w:rPr>
            </w:pPr>
            <w:r>
              <w:rPr>
                <w:rFonts w:asciiTheme="majorHAnsi" w:hAnsiTheme="majorHAnsi" w:cstheme="majorHAnsi"/>
                <w:sz w:val="26"/>
                <w:szCs w:val="26"/>
              </w:rPr>
              <w:t>- Tự nguyện</w:t>
            </w:r>
          </w:p>
        </w:tc>
        <w:tc>
          <w:tcPr>
            <w:tcW w:w="1848" w:type="dxa"/>
          </w:tcPr>
          <w:p w:rsidR="00CC4F2C" w:rsidRDefault="009A176A" w:rsidP="009A176A">
            <w:pPr>
              <w:spacing w:line="312" w:lineRule="auto"/>
              <w:jc w:val="right"/>
              <w:rPr>
                <w:rFonts w:asciiTheme="majorHAnsi" w:hAnsiTheme="majorHAnsi" w:cstheme="majorHAnsi"/>
                <w:sz w:val="26"/>
                <w:szCs w:val="26"/>
              </w:rPr>
            </w:pPr>
            <w:r>
              <w:rPr>
                <w:rFonts w:asciiTheme="majorHAnsi" w:hAnsiTheme="majorHAnsi" w:cstheme="majorHAnsi"/>
                <w:sz w:val="26"/>
                <w:szCs w:val="26"/>
              </w:rPr>
              <w:t>826</w:t>
            </w:r>
          </w:p>
        </w:tc>
        <w:tc>
          <w:tcPr>
            <w:tcW w:w="1849" w:type="dxa"/>
          </w:tcPr>
          <w:p w:rsidR="00CC4F2C" w:rsidRDefault="009A176A" w:rsidP="009A176A">
            <w:pPr>
              <w:spacing w:line="312" w:lineRule="auto"/>
              <w:jc w:val="right"/>
              <w:rPr>
                <w:rFonts w:asciiTheme="majorHAnsi" w:hAnsiTheme="majorHAnsi" w:cstheme="majorHAnsi"/>
                <w:sz w:val="26"/>
                <w:szCs w:val="26"/>
              </w:rPr>
            </w:pPr>
            <w:r>
              <w:rPr>
                <w:rFonts w:asciiTheme="majorHAnsi" w:hAnsiTheme="majorHAnsi" w:cstheme="majorHAnsi"/>
                <w:sz w:val="26"/>
                <w:szCs w:val="26"/>
              </w:rPr>
              <w:t>1.122</w:t>
            </w:r>
          </w:p>
        </w:tc>
        <w:tc>
          <w:tcPr>
            <w:tcW w:w="1849" w:type="dxa"/>
          </w:tcPr>
          <w:p w:rsidR="00CC4F2C" w:rsidRDefault="009A176A" w:rsidP="00781F6B">
            <w:pPr>
              <w:spacing w:line="312" w:lineRule="auto"/>
              <w:jc w:val="center"/>
              <w:rPr>
                <w:rFonts w:asciiTheme="majorHAnsi" w:hAnsiTheme="majorHAnsi" w:cstheme="majorHAnsi"/>
                <w:sz w:val="26"/>
                <w:szCs w:val="26"/>
              </w:rPr>
            </w:pPr>
            <w:r>
              <w:rPr>
                <w:rFonts w:asciiTheme="majorHAnsi" w:hAnsiTheme="majorHAnsi" w:cstheme="majorHAnsi"/>
                <w:sz w:val="26"/>
                <w:szCs w:val="26"/>
              </w:rPr>
              <w:t>35,0</w:t>
            </w:r>
          </w:p>
        </w:tc>
      </w:tr>
      <w:tr w:rsidR="00CC4F2C" w:rsidTr="00CC4F2C">
        <w:tc>
          <w:tcPr>
            <w:tcW w:w="675" w:type="dxa"/>
          </w:tcPr>
          <w:p w:rsidR="00CC4F2C" w:rsidRDefault="009A176A" w:rsidP="00293054">
            <w:pPr>
              <w:spacing w:line="312" w:lineRule="auto"/>
              <w:jc w:val="both"/>
              <w:rPr>
                <w:rFonts w:asciiTheme="majorHAnsi" w:hAnsiTheme="majorHAnsi" w:cstheme="majorHAnsi"/>
                <w:sz w:val="26"/>
                <w:szCs w:val="26"/>
              </w:rPr>
            </w:pPr>
            <w:r>
              <w:rPr>
                <w:rFonts w:asciiTheme="majorHAnsi" w:hAnsiTheme="majorHAnsi" w:cstheme="majorHAnsi"/>
                <w:sz w:val="26"/>
                <w:szCs w:val="26"/>
              </w:rPr>
              <w:t>2</w:t>
            </w:r>
          </w:p>
        </w:tc>
        <w:tc>
          <w:tcPr>
            <w:tcW w:w="3021" w:type="dxa"/>
          </w:tcPr>
          <w:p w:rsidR="00CC4F2C" w:rsidRDefault="009A176A" w:rsidP="00293054">
            <w:pPr>
              <w:spacing w:line="312" w:lineRule="auto"/>
              <w:jc w:val="both"/>
              <w:rPr>
                <w:rFonts w:asciiTheme="majorHAnsi" w:hAnsiTheme="majorHAnsi" w:cstheme="majorHAnsi"/>
                <w:sz w:val="26"/>
                <w:szCs w:val="26"/>
              </w:rPr>
            </w:pPr>
            <w:r>
              <w:rPr>
                <w:rFonts w:asciiTheme="majorHAnsi" w:hAnsiTheme="majorHAnsi" w:cstheme="majorHAnsi"/>
                <w:sz w:val="26"/>
                <w:szCs w:val="26"/>
              </w:rPr>
              <w:t>BHTN</w:t>
            </w:r>
          </w:p>
        </w:tc>
        <w:tc>
          <w:tcPr>
            <w:tcW w:w="1848" w:type="dxa"/>
          </w:tcPr>
          <w:p w:rsidR="00CC4F2C" w:rsidRDefault="009A176A" w:rsidP="009A176A">
            <w:pPr>
              <w:spacing w:line="312" w:lineRule="auto"/>
              <w:jc w:val="right"/>
              <w:rPr>
                <w:rFonts w:asciiTheme="majorHAnsi" w:hAnsiTheme="majorHAnsi" w:cstheme="majorHAnsi"/>
                <w:sz w:val="26"/>
                <w:szCs w:val="26"/>
              </w:rPr>
            </w:pPr>
            <w:r>
              <w:rPr>
                <w:rFonts w:asciiTheme="majorHAnsi" w:hAnsiTheme="majorHAnsi" w:cstheme="majorHAnsi"/>
                <w:sz w:val="26"/>
                <w:szCs w:val="26"/>
              </w:rPr>
              <w:t>9.710</w:t>
            </w:r>
          </w:p>
        </w:tc>
        <w:tc>
          <w:tcPr>
            <w:tcW w:w="1849" w:type="dxa"/>
          </w:tcPr>
          <w:p w:rsidR="00CC4F2C" w:rsidRDefault="009A176A" w:rsidP="009A176A">
            <w:pPr>
              <w:spacing w:line="312" w:lineRule="auto"/>
              <w:jc w:val="right"/>
              <w:rPr>
                <w:rFonts w:asciiTheme="majorHAnsi" w:hAnsiTheme="majorHAnsi" w:cstheme="majorHAnsi"/>
                <w:sz w:val="26"/>
                <w:szCs w:val="26"/>
              </w:rPr>
            </w:pPr>
            <w:r>
              <w:rPr>
                <w:rFonts w:asciiTheme="majorHAnsi" w:hAnsiTheme="majorHAnsi" w:cstheme="majorHAnsi"/>
                <w:sz w:val="26"/>
                <w:szCs w:val="26"/>
              </w:rPr>
              <w:t>11.737</w:t>
            </w:r>
          </w:p>
        </w:tc>
        <w:tc>
          <w:tcPr>
            <w:tcW w:w="1849" w:type="dxa"/>
          </w:tcPr>
          <w:p w:rsidR="00CC4F2C" w:rsidRDefault="009A176A" w:rsidP="00781F6B">
            <w:pPr>
              <w:spacing w:line="312" w:lineRule="auto"/>
              <w:jc w:val="center"/>
              <w:rPr>
                <w:rFonts w:asciiTheme="majorHAnsi" w:hAnsiTheme="majorHAnsi" w:cstheme="majorHAnsi"/>
                <w:sz w:val="26"/>
                <w:szCs w:val="26"/>
              </w:rPr>
            </w:pPr>
            <w:r>
              <w:rPr>
                <w:rFonts w:asciiTheme="majorHAnsi" w:hAnsiTheme="majorHAnsi" w:cstheme="majorHAnsi"/>
                <w:sz w:val="26"/>
                <w:szCs w:val="26"/>
              </w:rPr>
              <w:t>18,4</w:t>
            </w:r>
          </w:p>
        </w:tc>
      </w:tr>
      <w:tr w:rsidR="009A176A" w:rsidTr="00CC4F2C">
        <w:tc>
          <w:tcPr>
            <w:tcW w:w="675" w:type="dxa"/>
          </w:tcPr>
          <w:p w:rsidR="009A176A" w:rsidRDefault="009A176A" w:rsidP="00293054">
            <w:pPr>
              <w:spacing w:line="312" w:lineRule="auto"/>
              <w:jc w:val="both"/>
              <w:rPr>
                <w:rFonts w:asciiTheme="majorHAnsi" w:hAnsiTheme="majorHAnsi" w:cstheme="majorHAnsi"/>
                <w:sz w:val="26"/>
                <w:szCs w:val="26"/>
              </w:rPr>
            </w:pPr>
            <w:r>
              <w:rPr>
                <w:rFonts w:asciiTheme="majorHAnsi" w:hAnsiTheme="majorHAnsi" w:cstheme="majorHAnsi"/>
                <w:sz w:val="26"/>
                <w:szCs w:val="26"/>
              </w:rPr>
              <w:t>3</w:t>
            </w:r>
          </w:p>
        </w:tc>
        <w:tc>
          <w:tcPr>
            <w:tcW w:w="3021" w:type="dxa"/>
          </w:tcPr>
          <w:p w:rsidR="009A176A" w:rsidRDefault="009A176A" w:rsidP="00293054">
            <w:pPr>
              <w:spacing w:line="312" w:lineRule="auto"/>
              <w:jc w:val="both"/>
              <w:rPr>
                <w:rFonts w:asciiTheme="majorHAnsi" w:hAnsiTheme="majorHAnsi" w:cstheme="majorHAnsi"/>
                <w:sz w:val="26"/>
                <w:szCs w:val="26"/>
              </w:rPr>
            </w:pPr>
            <w:r>
              <w:rPr>
                <w:rFonts w:asciiTheme="majorHAnsi" w:hAnsiTheme="majorHAnsi" w:cstheme="majorHAnsi"/>
                <w:sz w:val="26"/>
                <w:szCs w:val="26"/>
              </w:rPr>
              <w:t>BHYT</w:t>
            </w:r>
          </w:p>
        </w:tc>
        <w:tc>
          <w:tcPr>
            <w:tcW w:w="1848" w:type="dxa"/>
          </w:tcPr>
          <w:p w:rsidR="009A176A" w:rsidRDefault="009A176A" w:rsidP="009A176A">
            <w:pPr>
              <w:spacing w:line="312" w:lineRule="auto"/>
              <w:jc w:val="right"/>
              <w:rPr>
                <w:rFonts w:asciiTheme="majorHAnsi" w:hAnsiTheme="majorHAnsi" w:cstheme="majorHAnsi"/>
                <w:sz w:val="26"/>
                <w:szCs w:val="26"/>
              </w:rPr>
            </w:pPr>
            <w:r>
              <w:rPr>
                <w:rFonts w:asciiTheme="majorHAnsi" w:hAnsiTheme="majorHAnsi" w:cstheme="majorHAnsi"/>
                <w:sz w:val="26"/>
                <w:szCs w:val="26"/>
              </w:rPr>
              <w:t>58.947</w:t>
            </w:r>
          </w:p>
        </w:tc>
        <w:tc>
          <w:tcPr>
            <w:tcW w:w="1849" w:type="dxa"/>
          </w:tcPr>
          <w:p w:rsidR="009A176A" w:rsidRDefault="009A176A" w:rsidP="009A176A">
            <w:pPr>
              <w:spacing w:line="312" w:lineRule="auto"/>
              <w:jc w:val="right"/>
              <w:rPr>
                <w:rFonts w:asciiTheme="majorHAnsi" w:hAnsiTheme="majorHAnsi" w:cstheme="majorHAnsi"/>
                <w:sz w:val="26"/>
                <w:szCs w:val="26"/>
              </w:rPr>
            </w:pPr>
            <w:r>
              <w:rPr>
                <w:rFonts w:asciiTheme="majorHAnsi" w:hAnsiTheme="majorHAnsi" w:cstheme="majorHAnsi"/>
                <w:sz w:val="26"/>
                <w:szCs w:val="26"/>
              </w:rPr>
              <w:t>70.539</w:t>
            </w:r>
          </w:p>
        </w:tc>
        <w:tc>
          <w:tcPr>
            <w:tcW w:w="1849" w:type="dxa"/>
          </w:tcPr>
          <w:p w:rsidR="009A176A" w:rsidRDefault="009A176A" w:rsidP="00781F6B">
            <w:pPr>
              <w:spacing w:line="312" w:lineRule="auto"/>
              <w:jc w:val="center"/>
              <w:rPr>
                <w:rFonts w:asciiTheme="majorHAnsi" w:hAnsiTheme="majorHAnsi" w:cstheme="majorHAnsi"/>
                <w:sz w:val="26"/>
                <w:szCs w:val="26"/>
              </w:rPr>
            </w:pPr>
            <w:r>
              <w:rPr>
                <w:rFonts w:asciiTheme="majorHAnsi" w:hAnsiTheme="majorHAnsi" w:cstheme="majorHAnsi"/>
                <w:sz w:val="26"/>
                <w:szCs w:val="26"/>
              </w:rPr>
              <w:t>18,3</w:t>
            </w:r>
          </w:p>
        </w:tc>
      </w:tr>
    </w:tbl>
    <w:p w:rsidR="00CC4F2C" w:rsidRPr="00293054" w:rsidRDefault="00781F6B" w:rsidP="00293054">
      <w:pPr>
        <w:spacing w:after="0" w:line="312" w:lineRule="auto"/>
        <w:jc w:val="both"/>
        <w:rPr>
          <w:rFonts w:asciiTheme="majorHAnsi" w:hAnsiTheme="majorHAnsi" w:cstheme="majorHAnsi"/>
          <w:sz w:val="26"/>
          <w:szCs w:val="26"/>
        </w:rPr>
      </w:pPr>
      <w:r>
        <w:rPr>
          <w:rFonts w:asciiTheme="majorHAnsi" w:hAnsiTheme="majorHAnsi" w:cstheme="majorHAnsi"/>
          <w:sz w:val="26"/>
          <w:szCs w:val="26"/>
        </w:rPr>
        <w:t>Nguồn: [1]</w:t>
      </w:r>
    </w:p>
    <w:p w:rsidR="00C33F2D" w:rsidRDefault="00781F6B" w:rsidP="009E1F28">
      <w:pPr>
        <w:spacing w:after="0" w:line="312" w:lineRule="auto"/>
        <w:jc w:val="both"/>
        <w:rPr>
          <w:rFonts w:asciiTheme="majorHAnsi" w:hAnsiTheme="majorHAnsi" w:cstheme="majorHAnsi"/>
          <w:sz w:val="26"/>
          <w:szCs w:val="26"/>
        </w:rPr>
      </w:pPr>
      <w:r>
        <w:rPr>
          <w:rFonts w:ascii="Times New Roman" w:hAnsi="Times New Roman"/>
          <w:sz w:val="26"/>
          <w:szCs w:val="26"/>
        </w:rPr>
        <w:t xml:space="preserve">Nguồn thu của các quỹ bảo hiểm tăng trưởng ổn định, phù hợp với sự phát triển kinh tế nói chung. </w:t>
      </w:r>
      <w:r w:rsidR="00DF62A4">
        <w:rPr>
          <w:rFonts w:ascii="Times New Roman" w:hAnsi="Times New Roman"/>
          <w:sz w:val="26"/>
          <w:szCs w:val="26"/>
        </w:rPr>
        <w:t>BHXH vừa là nguồn lực nhưng cũng lại vừa là thách thức đối với tăng trưởng kinh tế ở Việt Nam, khi mà nguồn quỹ ngày càng tăng nhưng số người không tham gia lao động hưởng BHXH cũng tăng theo.</w:t>
      </w:r>
      <w:r w:rsidR="00DF62A4" w:rsidRPr="00DF62A4">
        <w:rPr>
          <w:rFonts w:ascii="Times New Roman" w:hAnsi="Times New Roman"/>
          <w:sz w:val="26"/>
          <w:szCs w:val="26"/>
        </w:rPr>
        <w:t xml:space="preserve"> </w:t>
      </w:r>
      <w:r w:rsidR="00DF62A4">
        <w:rPr>
          <w:rFonts w:ascii="Times New Roman" w:hAnsi="Times New Roman"/>
          <w:sz w:val="26"/>
          <w:szCs w:val="26"/>
        </w:rPr>
        <w:t>Tuy nhiên BHYT cũng đứng trước áp lực lớn của việc gia tăng chi phí. Quỹ BHYT năm qua đột ngột gia tăng chi phí và bội chi gây áp lực lớn đối với quỹ. Nếu không được xử lý một cách ổn thỏa, việc bù đắp chi phí quỹ BHYT sẽ là gánh nặng đối với Ngân sách nhà nước, gia tăng nợ công và các chỉ số kinh tế vĩ mô</w:t>
      </w:r>
      <w:r w:rsidR="00DF62A4">
        <w:rPr>
          <w:rStyle w:val="FootnoteReference"/>
          <w:rFonts w:ascii="Times New Roman" w:hAnsi="Times New Roman"/>
          <w:sz w:val="26"/>
          <w:szCs w:val="26"/>
        </w:rPr>
        <w:footnoteReference w:id="4"/>
      </w:r>
      <w:r w:rsidR="00DF62A4">
        <w:rPr>
          <w:rFonts w:ascii="Times New Roman" w:hAnsi="Times New Roman"/>
          <w:sz w:val="26"/>
          <w:szCs w:val="26"/>
        </w:rPr>
        <w:t>.</w:t>
      </w:r>
      <w:r w:rsidR="009E1F28">
        <w:rPr>
          <w:rFonts w:ascii="Times New Roman" w:hAnsi="Times New Roman"/>
          <w:sz w:val="26"/>
          <w:szCs w:val="26"/>
        </w:rPr>
        <w:t xml:space="preserve"> </w:t>
      </w:r>
      <w:r w:rsidR="00DF62A4">
        <w:rPr>
          <w:rFonts w:asciiTheme="majorHAnsi" w:hAnsiTheme="majorHAnsi" w:cstheme="majorHAnsi"/>
          <w:sz w:val="26"/>
          <w:szCs w:val="26"/>
        </w:rPr>
        <w:t xml:space="preserve">Theo đánh giá của Bảo hiểm Xã hội Việt Nam, đến giai đoạn hiện nay (hết năm 2015) thì thặng dư các quỹ </w:t>
      </w:r>
      <w:r w:rsidR="005D41AE">
        <w:rPr>
          <w:rFonts w:asciiTheme="majorHAnsi" w:hAnsiTheme="majorHAnsi" w:cstheme="majorHAnsi"/>
          <w:sz w:val="26"/>
          <w:szCs w:val="26"/>
        </w:rPr>
        <w:t>bảo hiểm tương đối ổn định</w:t>
      </w:r>
      <w:r w:rsidR="009E1F28">
        <w:rPr>
          <w:rFonts w:asciiTheme="majorHAnsi" w:hAnsiTheme="majorHAnsi" w:cstheme="majorHAnsi"/>
          <w:sz w:val="26"/>
          <w:szCs w:val="26"/>
        </w:rPr>
        <w:t>.</w:t>
      </w:r>
    </w:p>
    <w:p w:rsidR="005D41AE" w:rsidRDefault="005D41AE" w:rsidP="00C33F2D">
      <w:pPr>
        <w:pStyle w:val="ListParagraph"/>
        <w:spacing w:after="0" w:line="312" w:lineRule="auto"/>
        <w:jc w:val="both"/>
        <w:rPr>
          <w:rFonts w:asciiTheme="majorHAnsi" w:hAnsiTheme="majorHAnsi" w:cstheme="majorHAnsi"/>
          <w:sz w:val="26"/>
          <w:szCs w:val="26"/>
        </w:rPr>
      </w:pPr>
      <w:r>
        <w:rPr>
          <w:rFonts w:asciiTheme="majorHAnsi" w:hAnsiTheme="majorHAnsi" w:cstheme="majorHAnsi"/>
          <w:sz w:val="26"/>
          <w:szCs w:val="26"/>
        </w:rPr>
        <w:t>Bảng</w:t>
      </w:r>
      <w:r w:rsidR="002558DF">
        <w:rPr>
          <w:rFonts w:asciiTheme="majorHAnsi" w:hAnsiTheme="majorHAnsi" w:cstheme="majorHAnsi"/>
          <w:sz w:val="26"/>
          <w:szCs w:val="26"/>
        </w:rPr>
        <w:t xml:space="preserve"> 2</w:t>
      </w:r>
      <w:r>
        <w:rPr>
          <w:rFonts w:asciiTheme="majorHAnsi" w:hAnsiTheme="majorHAnsi" w:cstheme="majorHAnsi"/>
          <w:sz w:val="26"/>
          <w:szCs w:val="26"/>
        </w:rPr>
        <w:t>: số dư các quỹ bảo hiểm năm 2015</w:t>
      </w:r>
    </w:p>
    <w:p w:rsidR="005D41AE" w:rsidRPr="00037209" w:rsidRDefault="005D41AE" w:rsidP="00037209">
      <w:pPr>
        <w:pStyle w:val="ListParagraph"/>
        <w:spacing w:after="0" w:line="312" w:lineRule="auto"/>
        <w:jc w:val="right"/>
        <w:rPr>
          <w:rFonts w:asciiTheme="majorHAnsi" w:hAnsiTheme="majorHAnsi" w:cstheme="majorHAnsi"/>
          <w:i/>
          <w:sz w:val="26"/>
          <w:szCs w:val="26"/>
        </w:rPr>
      </w:pPr>
      <w:r w:rsidRPr="00037209">
        <w:rPr>
          <w:rFonts w:asciiTheme="majorHAnsi" w:hAnsiTheme="majorHAnsi" w:cstheme="majorHAnsi"/>
          <w:i/>
          <w:sz w:val="26"/>
          <w:szCs w:val="26"/>
        </w:rPr>
        <w:t>Đơn vị tính: tỷ đồng</w:t>
      </w:r>
    </w:p>
    <w:tbl>
      <w:tblPr>
        <w:tblStyle w:val="TableGrid"/>
        <w:tblW w:w="0" w:type="auto"/>
        <w:tblInd w:w="108" w:type="dxa"/>
        <w:tblLook w:val="04A0"/>
      </w:tblPr>
      <w:tblGrid>
        <w:gridCol w:w="709"/>
        <w:gridCol w:w="5584"/>
        <w:gridCol w:w="2841"/>
      </w:tblGrid>
      <w:tr w:rsidR="005D41AE" w:rsidTr="005D41AE">
        <w:tc>
          <w:tcPr>
            <w:tcW w:w="709" w:type="dxa"/>
          </w:tcPr>
          <w:p w:rsidR="005D41AE" w:rsidRDefault="005D41AE" w:rsidP="00037209">
            <w:pPr>
              <w:pStyle w:val="ListParagraph"/>
              <w:spacing w:line="312" w:lineRule="auto"/>
              <w:ind w:left="0"/>
              <w:jc w:val="center"/>
              <w:rPr>
                <w:rFonts w:asciiTheme="majorHAnsi" w:hAnsiTheme="majorHAnsi" w:cstheme="majorHAnsi"/>
                <w:sz w:val="26"/>
                <w:szCs w:val="26"/>
              </w:rPr>
            </w:pPr>
            <w:r>
              <w:rPr>
                <w:rFonts w:asciiTheme="majorHAnsi" w:hAnsiTheme="majorHAnsi" w:cstheme="majorHAnsi"/>
                <w:sz w:val="26"/>
                <w:szCs w:val="26"/>
              </w:rPr>
              <w:t>Stt</w:t>
            </w:r>
          </w:p>
        </w:tc>
        <w:tc>
          <w:tcPr>
            <w:tcW w:w="5584" w:type="dxa"/>
          </w:tcPr>
          <w:p w:rsidR="005D41AE" w:rsidRDefault="005D41AE" w:rsidP="00037209">
            <w:pPr>
              <w:pStyle w:val="ListParagraph"/>
              <w:spacing w:line="312" w:lineRule="auto"/>
              <w:ind w:left="0"/>
              <w:jc w:val="center"/>
              <w:rPr>
                <w:rFonts w:asciiTheme="majorHAnsi" w:hAnsiTheme="majorHAnsi" w:cstheme="majorHAnsi"/>
                <w:sz w:val="26"/>
                <w:szCs w:val="26"/>
              </w:rPr>
            </w:pPr>
            <w:r>
              <w:rPr>
                <w:rFonts w:asciiTheme="majorHAnsi" w:hAnsiTheme="majorHAnsi" w:cstheme="majorHAnsi"/>
                <w:sz w:val="26"/>
                <w:szCs w:val="26"/>
              </w:rPr>
              <w:t>Chỉ tiêu</w:t>
            </w:r>
          </w:p>
        </w:tc>
        <w:tc>
          <w:tcPr>
            <w:tcW w:w="2841" w:type="dxa"/>
          </w:tcPr>
          <w:p w:rsidR="005D41AE" w:rsidRDefault="005D41AE" w:rsidP="00037209">
            <w:pPr>
              <w:pStyle w:val="ListParagraph"/>
              <w:spacing w:line="312" w:lineRule="auto"/>
              <w:ind w:left="0"/>
              <w:jc w:val="center"/>
              <w:rPr>
                <w:rFonts w:asciiTheme="majorHAnsi" w:hAnsiTheme="majorHAnsi" w:cstheme="majorHAnsi"/>
                <w:sz w:val="26"/>
                <w:szCs w:val="26"/>
              </w:rPr>
            </w:pPr>
            <w:r>
              <w:rPr>
                <w:rFonts w:asciiTheme="majorHAnsi" w:hAnsiTheme="majorHAnsi" w:cstheme="majorHAnsi"/>
                <w:sz w:val="26"/>
                <w:szCs w:val="26"/>
              </w:rPr>
              <w:t>Số dư quỹ</w:t>
            </w:r>
          </w:p>
        </w:tc>
      </w:tr>
      <w:tr w:rsidR="005D41AE" w:rsidTr="005D41AE">
        <w:tc>
          <w:tcPr>
            <w:tcW w:w="709" w:type="dxa"/>
          </w:tcPr>
          <w:p w:rsidR="005D41AE" w:rsidRDefault="00037209" w:rsidP="00C33F2D">
            <w:pPr>
              <w:pStyle w:val="ListParagraph"/>
              <w:spacing w:line="312" w:lineRule="auto"/>
              <w:ind w:left="0"/>
              <w:jc w:val="both"/>
              <w:rPr>
                <w:rFonts w:asciiTheme="majorHAnsi" w:hAnsiTheme="majorHAnsi" w:cstheme="majorHAnsi"/>
                <w:sz w:val="26"/>
                <w:szCs w:val="26"/>
              </w:rPr>
            </w:pPr>
            <w:r>
              <w:rPr>
                <w:rFonts w:asciiTheme="majorHAnsi" w:hAnsiTheme="majorHAnsi" w:cstheme="majorHAnsi"/>
                <w:sz w:val="26"/>
                <w:szCs w:val="26"/>
              </w:rPr>
              <w:t>1</w:t>
            </w:r>
          </w:p>
        </w:tc>
        <w:tc>
          <w:tcPr>
            <w:tcW w:w="5584" w:type="dxa"/>
          </w:tcPr>
          <w:p w:rsidR="005D41AE" w:rsidRDefault="00037209" w:rsidP="00C33F2D">
            <w:pPr>
              <w:pStyle w:val="ListParagraph"/>
              <w:spacing w:line="312" w:lineRule="auto"/>
              <w:ind w:left="0"/>
              <w:jc w:val="both"/>
              <w:rPr>
                <w:rFonts w:asciiTheme="majorHAnsi" w:hAnsiTheme="majorHAnsi" w:cstheme="majorHAnsi"/>
                <w:sz w:val="26"/>
                <w:szCs w:val="26"/>
              </w:rPr>
            </w:pPr>
            <w:r>
              <w:rPr>
                <w:rFonts w:asciiTheme="majorHAnsi" w:hAnsiTheme="majorHAnsi" w:cstheme="majorHAnsi"/>
                <w:sz w:val="26"/>
                <w:szCs w:val="26"/>
              </w:rPr>
              <w:t>Quỹ BHXH bắt buộc</w:t>
            </w:r>
          </w:p>
        </w:tc>
        <w:tc>
          <w:tcPr>
            <w:tcW w:w="2841" w:type="dxa"/>
          </w:tcPr>
          <w:p w:rsidR="005D41AE" w:rsidRDefault="00037209" w:rsidP="00037209">
            <w:pPr>
              <w:pStyle w:val="ListParagraph"/>
              <w:spacing w:line="312" w:lineRule="auto"/>
              <w:ind w:left="0"/>
              <w:jc w:val="right"/>
              <w:rPr>
                <w:rFonts w:asciiTheme="majorHAnsi" w:hAnsiTheme="majorHAnsi" w:cstheme="majorHAnsi"/>
                <w:sz w:val="26"/>
                <w:szCs w:val="26"/>
              </w:rPr>
            </w:pPr>
            <w:r>
              <w:rPr>
                <w:rFonts w:asciiTheme="majorHAnsi" w:hAnsiTheme="majorHAnsi" w:cstheme="majorHAnsi"/>
                <w:sz w:val="26"/>
                <w:szCs w:val="26"/>
              </w:rPr>
              <w:t>370.360</w:t>
            </w:r>
          </w:p>
        </w:tc>
      </w:tr>
      <w:tr w:rsidR="005D41AE" w:rsidTr="005D41AE">
        <w:tc>
          <w:tcPr>
            <w:tcW w:w="709" w:type="dxa"/>
          </w:tcPr>
          <w:p w:rsidR="005D41AE" w:rsidRDefault="00037209" w:rsidP="00C33F2D">
            <w:pPr>
              <w:pStyle w:val="ListParagraph"/>
              <w:spacing w:line="312" w:lineRule="auto"/>
              <w:ind w:left="0"/>
              <w:jc w:val="both"/>
              <w:rPr>
                <w:rFonts w:asciiTheme="majorHAnsi" w:hAnsiTheme="majorHAnsi" w:cstheme="majorHAnsi"/>
                <w:sz w:val="26"/>
                <w:szCs w:val="26"/>
              </w:rPr>
            </w:pPr>
            <w:r>
              <w:rPr>
                <w:rFonts w:asciiTheme="majorHAnsi" w:hAnsiTheme="majorHAnsi" w:cstheme="majorHAnsi"/>
                <w:sz w:val="26"/>
                <w:szCs w:val="26"/>
              </w:rPr>
              <w:t>2</w:t>
            </w:r>
          </w:p>
        </w:tc>
        <w:tc>
          <w:tcPr>
            <w:tcW w:w="5584" w:type="dxa"/>
          </w:tcPr>
          <w:p w:rsidR="005D41AE" w:rsidRDefault="00037209" w:rsidP="00C33F2D">
            <w:pPr>
              <w:pStyle w:val="ListParagraph"/>
              <w:spacing w:line="312" w:lineRule="auto"/>
              <w:ind w:left="0"/>
              <w:jc w:val="both"/>
              <w:rPr>
                <w:rFonts w:asciiTheme="majorHAnsi" w:hAnsiTheme="majorHAnsi" w:cstheme="majorHAnsi"/>
                <w:sz w:val="26"/>
                <w:szCs w:val="26"/>
              </w:rPr>
            </w:pPr>
            <w:r>
              <w:rPr>
                <w:rFonts w:asciiTheme="majorHAnsi" w:hAnsiTheme="majorHAnsi" w:cstheme="majorHAnsi"/>
                <w:sz w:val="26"/>
                <w:szCs w:val="26"/>
              </w:rPr>
              <w:t>Quỹ BHXH tự nguyện</w:t>
            </w:r>
          </w:p>
        </w:tc>
        <w:tc>
          <w:tcPr>
            <w:tcW w:w="2841" w:type="dxa"/>
          </w:tcPr>
          <w:p w:rsidR="005D41AE" w:rsidRDefault="00037209" w:rsidP="00037209">
            <w:pPr>
              <w:pStyle w:val="ListParagraph"/>
              <w:spacing w:line="312" w:lineRule="auto"/>
              <w:ind w:left="0"/>
              <w:jc w:val="right"/>
              <w:rPr>
                <w:rFonts w:asciiTheme="majorHAnsi" w:hAnsiTheme="majorHAnsi" w:cstheme="majorHAnsi"/>
                <w:sz w:val="26"/>
                <w:szCs w:val="26"/>
              </w:rPr>
            </w:pPr>
            <w:r>
              <w:rPr>
                <w:rFonts w:asciiTheme="majorHAnsi" w:hAnsiTheme="majorHAnsi" w:cstheme="majorHAnsi"/>
                <w:sz w:val="26"/>
                <w:szCs w:val="26"/>
              </w:rPr>
              <w:t>2.989</w:t>
            </w:r>
          </w:p>
        </w:tc>
      </w:tr>
      <w:tr w:rsidR="005D41AE" w:rsidTr="005D41AE">
        <w:tc>
          <w:tcPr>
            <w:tcW w:w="709" w:type="dxa"/>
          </w:tcPr>
          <w:p w:rsidR="005D41AE" w:rsidRDefault="00037209" w:rsidP="00C33F2D">
            <w:pPr>
              <w:pStyle w:val="ListParagraph"/>
              <w:spacing w:line="312" w:lineRule="auto"/>
              <w:ind w:left="0"/>
              <w:jc w:val="both"/>
              <w:rPr>
                <w:rFonts w:asciiTheme="majorHAnsi" w:hAnsiTheme="majorHAnsi" w:cstheme="majorHAnsi"/>
                <w:sz w:val="26"/>
                <w:szCs w:val="26"/>
              </w:rPr>
            </w:pPr>
            <w:r>
              <w:rPr>
                <w:rFonts w:asciiTheme="majorHAnsi" w:hAnsiTheme="majorHAnsi" w:cstheme="majorHAnsi"/>
                <w:sz w:val="26"/>
                <w:szCs w:val="26"/>
              </w:rPr>
              <w:t>3</w:t>
            </w:r>
          </w:p>
        </w:tc>
        <w:tc>
          <w:tcPr>
            <w:tcW w:w="5584" w:type="dxa"/>
          </w:tcPr>
          <w:p w:rsidR="005D41AE" w:rsidRDefault="00037209" w:rsidP="00C33F2D">
            <w:pPr>
              <w:pStyle w:val="ListParagraph"/>
              <w:spacing w:line="312" w:lineRule="auto"/>
              <w:ind w:left="0"/>
              <w:jc w:val="both"/>
              <w:rPr>
                <w:rFonts w:asciiTheme="majorHAnsi" w:hAnsiTheme="majorHAnsi" w:cstheme="majorHAnsi"/>
                <w:sz w:val="26"/>
                <w:szCs w:val="26"/>
              </w:rPr>
            </w:pPr>
            <w:r>
              <w:rPr>
                <w:rFonts w:asciiTheme="majorHAnsi" w:hAnsiTheme="majorHAnsi" w:cstheme="majorHAnsi"/>
                <w:sz w:val="26"/>
                <w:szCs w:val="26"/>
              </w:rPr>
              <w:t>Quỹ BH tự nguyện</w:t>
            </w:r>
          </w:p>
        </w:tc>
        <w:tc>
          <w:tcPr>
            <w:tcW w:w="2841" w:type="dxa"/>
          </w:tcPr>
          <w:p w:rsidR="005D41AE" w:rsidRDefault="00037209" w:rsidP="00037209">
            <w:pPr>
              <w:pStyle w:val="ListParagraph"/>
              <w:spacing w:line="312" w:lineRule="auto"/>
              <w:ind w:left="0"/>
              <w:jc w:val="right"/>
              <w:rPr>
                <w:rFonts w:asciiTheme="majorHAnsi" w:hAnsiTheme="majorHAnsi" w:cstheme="majorHAnsi"/>
                <w:sz w:val="26"/>
                <w:szCs w:val="26"/>
              </w:rPr>
            </w:pPr>
            <w:r>
              <w:rPr>
                <w:rFonts w:asciiTheme="majorHAnsi" w:hAnsiTheme="majorHAnsi" w:cstheme="majorHAnsi"/>
                <w:sz w:val="26"/>
                <w:szCs w:val="26"/>
              </w:rPr>
              <w:t>49.180</w:t>
            </w:r>
          </w:p>
        </w:tc>
      </w:tr>
      <w:tr w:rsidR="005D41AE" w:rsidTr="005D41AE">
        <w:tc>
          <w:tcPr>
            <w:tcW w:w="709" w:type="dxa"/>
          </w:tcPr>
          <w:p w:rsidR="005D41AE" w:rsidRDefault="00037209" w:rsidP="00C33F2D">
            <w:pPr>
              <w:pStyle w:val="ListParagraph"/>
              <w:spacing w:line="312" w:lineRule="auto"/>
              <w:ind w:left="0"/>
              <w:jc w:val="both"/>
              <w:rPr>
                <w:rFonts w:asciiTheme="majorHAnsi" w:hAnsiTheme="majorHAnsi" w:cstheme="majorHAnsi"/>
                <w:sz w:val="26"/>
                <w:szCs w:val="26"/>
              </w:rPr>
            </w:pPr>
            <w:r>
              <w:rPr>
                <w:rFonts w:asciiTheme="majorHAnsi" w:hAnsiTheme="majorHAnsi" w:cstheme="majorHAnsi"/>
                <w:sz w:val="26"/>
                <w:szCs w:val="26"/>
              </w:rPr>
              <w:t>4</w:t>
            </w:r>
          </w:p>
        </w:tc>
        <w:tc>
          <w:tcPr>
            <w:tcW w:w="5584" w:type="dxa"/>
          </w:tcPr>
          <w:p w:rsidR="005D41AE" w:rsidRDefault="00037209" w:rsidP="00C33F2D">
            <w:pPr>
              <w:pStyle w:val="ListParagraph"/>
              <w:spacing w:line="312" w:lineRule="auto"/>
              <w:ind w:left="0"/>
              <w:jc w:val="both"/>
              <w:rPr>
                <w:rFonts w:asciiTheme="majorHAnsi" w:hAnsiTheme="majorHAnsi" w:cstheme="majorHAnsi"/>
                <w:sz w:val="26"/>
                <w:szCs w:val="26"/>
              </w:rPr>
            </w:pPr>
            <w:r>
              <w:rPr>
                <w:rFonts w:asciiTheme="majorHAnsi" w:hAnsiTheme="majorHAnsi" w:cstheme="majorHAnsi"/>
                <w:sz w:val="26"/>
                <w:szCs w:val="26"/>
              </w:rPr>
              <w:t>Quỹ BHYT</w:t>
            </w:r>
          </w:p>
        </w:tc>
        <w:tc>
          <w:tcPr>
            <w:tcW w:w="2841" w:type="dxa"/>
          </w:tcPr>
          <w:p w:rsidR="005D41AE" w:rsidRDefault="00037209" w:rsidP="00037209">
            <w:pPr>
              <w:pStyle w:val="ListParagraph"/>
              <w:spacing w:line="312" w:lineRule="auto"/>
              <w:ind w:left="0"/>
              <w:jc w:val="right"/>
              <w:rPr>
                <w:rFonts w:asciiTheme="majorHAnsi" w:hAnsiTheme="majorHAnsi" w:cstheme="majorHAnsi"/>
                <w:sz w:val="26"/>
                <w:szCs w:val="26"/>
              </w:rPr>
            </w:pPr>
            <w:r>
              <w:rPr>
                <w:rFonts w:asciiTheme="majorHAnsi" w:hAnsiTheme="majorHAnsi" w:cstheme="majorHAnsi"/>
                <w:sz w:val="26"/>
                <w:szCs w:val="26"/>
              </w:rPr>
              <w:t>49.282</w:t>
            </w:r>
          </w:p>
        </w:tc>
      </w:tr>
      <w:tr w:rsidR="005D41AE" w:rsidTr="005D41AE">
        <w:tc>
          <w:tcPr>
            <w:tcW w:w="709" w:type="dxa"/>
          </w:tcPr>
          <w:p w:rsidR="005D41AE" w:rsidRDefault="005D41AE" w:rsidP="00C33F2D">
            <w:pPr>
              <w:pStyle w:val="ListParagraph"/>
              <w:spacing w:line="312" w:lineRule="auto"/>
              <w:ind w:left="0"/>
              <w:jc w:val="both"/>
              <w:rPr>
                <w:rFonts w:asciiTheme="majorHAnsi" w:hAnsiTheme="majorHAnsi" w:cstheme="majorHAnsi"/>
                <w:sz w:val="26"/>
                <w:szCs w:val="26"/>
              </w:rPr>
            </w:pPr>
          </w:p>
        </w:tc>
        <w:tc>
          <w:tcPr>
            <w:tcW w:w="5584" w:type="dxa"/>
          </w:tcPr>
          <w:p w:rsidR="005D41AE" w:rsidRDefault="00037209" w:rsidP="00C33F2D">
            <w:pPr>
              <w:pStyle w:val="ListParagraph"/>
              <w:spacing w:line="312" w:lineRule="auto"/>
              <w:ind w:left="0"/>
              <w:jc w:val="both"/>
              <w:rPr>
                <w:rFonts w:asciiTheme="majorHAnsi" w:hAnsiTheme="majorHAnsi" w:cstheme="majorHAnsi"/>
                <w:sz w:val="26"/>
                <w:szCs w:val="26"/>
              </w:rPr>
            </w:pPr>
            <w:r>
              <w:rPr>
                <w:rFonts w:asciiTheme="majorHAnsi" w:hAnsiTheme="majorHAnsi" w:cstheme="majorHAnsi"/>
                <w:sz w:val="26"/>
                <w:szCs w:val="26"/>
              </w:rPr>
              <w:t>Tổng cộng</w:t>
            </w:r>
          </w:p>
        </w:tc>
        <w:tc>
          <w:tcPr>
            <w:tcW w:w="2841" w:type="dxa"/>
          </w:tcPr>
          <w:p w:rsidR="005D41AE" w:rsidRDefault="00037209" w:rsidP="00037209">
            <w:pPr>
              <w:pStyle w:val="ListParagraph"/>
              <w:spacing w:line="312" w:lineRule="auto"/>
              <w:ind w:left="0"/>
              <w:jc w:val="right"/>
              <w:rPr>
                <w:rFonts w:asciiTheme="majorHAnsi" w:hAnsiTheme="majorHAnsi" w:cstheme="majorHAnsi"/>
                <w:sz w:val="26"/>
                <w:szCs w:val="26"/>
              </w:rPr>
            </w:pPr>
            <w:r>
              <w:rPr>
                <w:rFonts w:asciiTheme="majorHAnsi" w:hAnsiTheme="majorHAnsi" w:cstheme="majorHAnsi"/>
                <w:sz w:val="26"/>
                <w:szCs w:val="26"/>
              </w:rPr>
              <w:t>471.811</w:t>
            </w:r>
          </w:p>
        </w:tc>
      </w:tr>
    </w:tbl>
    <w:p w:rsidR="005D41AE" w:rsidRDefault="005D41AE" w:rsidP="00C33F2D">
      <w:pPr>
        <w:pStyle w:val="ListParagraph"/>
        <w:spacing w:after="0" w:line="312" w:lineRule="auto"/>
        <w:jc w:val="both"/>
        <w:rPr>
          <w:rFonts w:asciiTheme="majorHAnsi" w:hAnsiTheme="majorHAnsi" w:cstheme="majorHAnsi"/>
          <w:sz w:val="26"/>
          <w:szCs w:val="26"/>
        </w:rPr>
      </w:pPr>
      <w:r>
        <w:rPr>
          <w:rFonts w:asciiTheme="majorHAnsi" w:hAnsiTheme="majorHAnsi" w:cstheme="majorHAnsi"/>
          <w:sz w:val="26"/>
          <w:szCs w:val="26"/>
        </w:rPr>
        <w:t xml:space="preserve">Nguồn: </w:t>
      </w:r>
      <w:r w:rsidR="002558DF">
        <w:rPr>
          <w:rFonts w:asciiTheme="majorHAnsi" w:hAnsiTheme="majorHAnsi" w:cstheme="majorHAnsi"/>
          <w:sz w:val="26"/>
          <w:szCs w:val="26"/>
        </w:rPr>
        <w:t>[1]</w:t>
      </w:r>
    </w:p>
    <w:p w:rsidR="005D41AE" w:rsidRDefault="00037209" w:rsidP="00781F6B">
      <w:pPr>
        <w:pStyle w:val="ListParagraph"/>
        <w:spacing w:after="0" w:line="312" w:lineRule="auto"/>
        <w:ind w:left="0" w:firstLine="720"/>
        <w:jc w:val="both"/>
        <w:rPr>
          <w:rFonts w:asciiTheme="majorHAnsi" w:hAnsiTheme="majorHAnsi" w:cstheme="majorHAnsi"/>
          <w:sz w:val="26"/>
          <w:szCs w:val="26"/>
        </w:rPr>
      </w:pPr>
      <w:r>
        <w:rPr>
          <w:rFonts w:asciiTheme="majorHAnsi" w:hAnsiTheme="majorHAnsi" w:cstheme="majorHAnsi"/>
          <w:sz w:val="26"/>
          <w:szCs w:val="26"/>
        </w:rPr>
        <w:t>Nhìn chung các quỹ</w:t>
      </w:r>
      <w:r w:rsidR="009E1F28">
        <w:rPr>
          <w:rFonts w:asciiTheme="majorHAnsi" w:hAnsiTheme="majorHAnsi" w:cstheme="majorHAnsi"/>
          <w:sz w:val="26"/>
          <w:szCs w:val="26"/>
        </w:rPr>
        <w:t xml:space="preserve"> hiện tại còn thặng dư đảm bảo chi trả. Tuy nhiêu theo nghiên cứu của BHXHVN một số quỹ trong thời gian tới có thể không đảm bảo khả năng chi trả (chênh lệch thu chi âm) như quỹ hưu trí – tử tuất (năm 2030), ốm đau – </w:t>
      </w:r>
      <w:r w:rsidR="009E1F28">
        <w:rPr>
          <w:rFonts w:asciiTheme="majorHAnsi" w:hAnsiTheme="majorHAnsi" w:cstheme="majorHAnsi"/>
          <w:sz w:val="26"/>
          <w:szCs w:val="26"/>
        </w:rPr>
        <w:lastRenderedPageBreak/>
        <w:t xml:space="preserve">thai sản (năm 2025) thuộc Quỹ BHXH; đặc biệt là Quỹ BHYT đã có hiện tượng bội chi từ nhiều năm trước (năm 2009) và đến nay đã có kết dư nhưng số kết dư chưa đảm bảo an toàn. Một số tỉnh có số chi khám chữa bệnh lớn và có số chi vượt quỹ. </w:t>
      </w:r>
    </w:p>
    <w:p w:rsidR="002558DF" w:rsidRPr="002558DF" w:rsidRDefault="002558DF" w:rsidP="002558DF">
      <w:pPr>
        <w:spacing w:after="160" w:line="259" w:lineRule="auto"/>
        <w:jc w:val="center"/>
        <w:rPr>
          <w:rFonts w:asciiTheme="majorHAnsi" w:eastAsia=".VnTime" w:hAnsiTheme="majorHAnsi" w:cstheme="majorHAnsi"/>
          <w:b/>
          <w:spacing w:val="-4"/>
          <w:sz w:val="26"/>
          <w:szCs w:val="26"/>
          <w:lang w:val="af-ZA"/>
        </w:rPr>
      </w:pPr>
      <w:r w:rsidRPr="002558DF">
        <w:rPr>
          <w:rFonts w:asciiTheme="majorHAnsi" w:hAnsiTheme="majorHAnsi" w:cstheme="majorHAnsi"/>
          <w:sz w:val="26"/>
          <w:szCs w:val="26"/>
        </w:rPr>
        <w:t>Bảng</w:t>
      </w:r>
      <w:r>
        <w:rPr>
          <w:rFonts w:asciiTheme="majorHAnsi" w:hAnsiTheme="majorHAnsi" w:cstheme="majorHAnsi"/>
          <w:sz w:val="26"/>
          <w:szCs w:val="26"/>
        </w:rPr>
        <w:t xml:space="preserve"> 3</w:t>
      </w:r>
      <w:r w:rsidRPr="002558DF">
        <w:rPr>
          <w:rFonts w:asciiTheme="majorHAnsi" w:hAnsiTheme="majorHAnsi" w:cstheme="majorHAnsi"/>
          <w:sz w:val="26"/>
          <w:szCs w:val="26"/>
        </w:rPr>
        <w:t xml:space="preserve">: </w:t>
      </w:r>
      <w:r w:rsidRPr="002558DF">
        <w:rPr>
          <w:rFonts w:asciiTheme="majorHAnsi" w:eastAsia=".VnTime" w:hAnsiTheme="majorHAnsi" w:cstheme="majorHAnsi"/>
          <w:b/>
          <w:spacing w:val="-4"/>
          <w:sz w:val="26"/>
          <w:szCs w:val="26"/>
          <w:lang w:val="af-ZA"/>
        </w:rPr>
        <w:t>Cân đối thu- chi quỹ BHXH bắt buộc giai đoạn 2008 - 2014</w:t>
      </w:r>
    </w:p>
    <w:p w:rsidR="002558DF" w:rsidRPr="002558DF" w:rsidRDefault="002558DF" w:rsidP="002558DF">
      <w:pPr>
        <w:widowControl w:val="0"/>
        <w:spacing w:after="160" w:line="259" w:lineRule="auto"/>
        <w:ind w:firstLine="561"/>
        <w:jc w:val="right"/>
        <w:rPr>
          <w:rFonts w:asciiTheme="majorHAnsi" w:eastAsia=".VnTime" w:hAnsiTheme="majorHAnsi" w:cstheme="majorHAnsi"/>
          <w:sz w:val="26"/>
          <w:szCs w:val="26"/>
          <w:lang w:val="af-ZA"/>
        </w:rPr>
      </w:pPr>
      <w:r w:rsidRPr="002558DF">
        <w:rPr>
          <w:rFonts w:asciiTheme="majorHAnsi" w:eastAsia=".VnTime" w:hAnsiTheme="majorHAnsi" w:cstheme="majorHAnsi"/>
          <w:i/>
          <w:sz w:val="26"/>
          <w:szCs w:val="26"/>
          <w:lang w:val="af-ZA"/>
        </w:rPr>
        <w:t>Đơn vị: Tỷ đồng</w:t>
      </w:r>
    </w:p>
    <w:tbl>
      <w:tblPr>
        <w:tblW w:w="10596" w:type="dxa"/>
        <w:jc w:val="center"/>
        <w:tblInd w:w="93" w:type="dxa"/>
        <w:tblLayout w:type="fixed"/>
        <w:tblLook w:val="0000"/>
      </w:tblPr>
      <w:tblGrid>
        <w:gridCol w:w="560"/>
        <w:gridCol w:w="2388"/>
        <w:gridCol w:w="1114"/>
        <w:gridCol w:w="1068"/>
        <w:gridCol w:w="1071"/>
        <w:gridCol w:w="1148"/>
        <w:gridCol w:w="1073"/>
        <w:gridCol w:w="1087"/>
        <w:gridCol w:w="1087"/>
      </w:tblGrid>
      <w:tr w:rsidR="002558DF" w:rsidRPr="002558DF" w:rsidTr="00F550E2">
        <w:trPr>
          <w:trHeight w:val="319"/>
          <w:jc w:val="center"/>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2558DF" w:rsidRPr="002558DF" w:rsidRDefault="002558DF" w:rsidP="00F550E2">
            <w:pPr>
              <w:spacing w:before="40" w:after="40"/>
              <w:rPr>
                <w:rFonts w:asciiTheme="majorHAnsi" w:hAnsiTheme="majorHAnsi" w:cstheme="majorHAnsi"/>
                <w:b/>
                <w:bCs/>
                <w:sz w:val="24"/>
                <w:szCs w:val="24"/>
              </w:rPr>
            </w:pPr>
            <w:r w:rsidRPr="002558DF">
              <w:rPr>
                <w:rFonts w:asciiTheme="majorHAnsi" w:hAnsiTheme="majorHAnsi" w:cstheme="majorHAnsi"/>
                <w:b/>
                <w:bCs/>
                <w:sz w:val="24"/>
                <w:szCs w:val="24"/>
              </w:rPr>
              <w:t>TT</w:t>
            </w:r>
          </w:p>
        </w:tc>
        <w:tc>
          <w:tcPr>
            <w:tcW w:w="2388" w:type="dxa"/>
            <w:tcBorders>
              <w:top w:val="single" w:sz="4" w:space="0" w:color="auto"/>
              <w:left w:val="nil"/>
              <w:bottom w:val="single" w:sz="4" w:space="0" w:color="auto"/>
              <w:right w:val="single" w:sz="4" w:space="0" w:color="auto"/>
            </w:tcBorders>
            <w:shd w:val="clear" w:color="auto" w:fill="auto"/>
            <w:vAlign w:val="center"/>
          </w:tcPr>
          <w:p w:rsidR="002558DF" w:rsidRPr="002558DF" w:rsidRDefault="002558DF" w:rsidP="00F550E2">
            <w:pPr>
              <w:spacing w:before="40" w:after="40"/>
              <w:jc w:val="center"/>
              <w:rPr>
                <w:rFonts w:asciiTheme="majorHAnsi" w:hAnsiTheme="majorHAnsi" w:cstheme="majorHAnsi"/>
                <w:b/>
                <w:bCs/>
                <w:sz w:val="24"/>
                <w:szCs w:val="24"/>
              </w:rPr>
            </w:pPr>
            <w:r w:rsidRPr="002558DF">
              <w:rPr>
                <w:rFonts w:asciiTheme="majorHAnsi" w:hAnsiTheme="majorHAnsi" w:cstheme="majorHAnsi"/>
                <w:b/>
                <w:bCs/>
                <w:sz w:val="24"/>
                <w:szCs w:val="24"/>
              </w:rPr>
              <w:t>Chỉ tiêu</w:t>
            </w:r>
          </w:p>
        </w:tc>
        <w:tc>
          <w:tcPr>
            <w:tcW w:w="1114" w:type="dxa"/>
            <w:tcBorders>
              <w:top w:val="single" w:sz="4" w:space="0" w:color="auto"/>
              <w:left w:val="nil"/>
              <w:bottom w:val="single" w:sz="4" w:space="0" w:color="auto"/>
              <w:right w:val="single" w:sz="4" w:space="0" w:color="auto"/>
            </w:tcBorders>
            <w:shd w:val="clear" w:color="auto" w:fill="auto"/>
            <w:vAlign w:val="center"/>
          </w:tcPr>
          <w:p w:rsidR="002558DF" w:rsidRPr="002558DF" w:rsidRDefault="002558DF" w:rsidP="00F550E2">
            <w:pPr>
              <w:spacing w:before="40" w:after="40"/>
              <w:jc w:val="center"/>
              <w:rPr>
                <w:rFonts w:asciiTheme="majorHAnsi" w:hAnsiTheme="majorHAnsi" w:cstheme="majorHAnsi"/>
                <w:b/>
                <w:bCs/>
                <w:sz w:val="24"/>
                <w:szCs w:val="24"/>
              </w:rPr>
            </w:pPr>
            <w:r w:rsidRPr="002558DF">
              <w:rPr>
                <w:rFonts w:asciiTheme="majorHAnsi" w:hAnsiTheme="majorHAnsi" w:cstheme="majorHAnsi"/>
                <w:b/>
                <w:bCs/>
                <w:sz w:val="24"/>
                <w:szCs w:val="24"/>
              </w:rPr>
              <w:t>Năm 2008</w:t>
            </w:r>
          </w:p>
        </w:tc>
        <w:tc>
          <w:tcPr>
            <w:tcW w:w="1068" w:type="dxa"/>
            <w:tcBorders>
              <w:top w:val="single" w:sz="4" w:space="0" w:color="auto"/>
              <w:left w:val="nil"/>
              <w:bottom w:val="single" w:sz="4" w:space="0" w:color="auto"/>
              <w:right w:val="single" w:sz="4" w:space="0" w:color="auto"/>
            </w:tcBorders>
            <w:shd w:val="clear" w:color="auto" w:fill="auto"/>
            <w:vAlign w:val="center"/>
          </w:tcPr>
          <w:p w:rsidR="002558DF" w:rsidRPr="002558DF" w:rsidRDefault="002558DF" w:rsidP="00F550E2">
            <w:pPr>
              <w:spacing w:before="40" w:after="40"/>
              <w:jc w:val="center"/>
              <w:rPr>
                <w:rFonts w:asciiTheme="majorHAnsi" w:hAnsiTheme="majorHAnsi" w:cstheme="majorHAnsi"/>
                <w:b/>
                <w:bCs/>
                <w:sz w:val="24"/>
                <w:szCs w:val="24"/>
              </w:rPr>
            </w:pPr>
            <w:r w:rsidRPr="002558DF">
              <w:rPr>
                <w:rFonts w:asciiTheme="majorHAnsi" w:hAnsiTheme="majorHAnsi" w:cstheme="majorHAnsi"/>
                <w:b/>
                <w:bCs/>
                <w:sz w:val="24"/>
                <w:szCs w:val="24"/>
              </w:rPr>
              <w:t>Năm 2009</w:t>
            </w:r>
          </w:p>
        </w:tc>
        <w:tc>
          <w:tcPr>
            <w:tcW w:w="1071" w:type="dxa"/>
            <w:tcBorders>
              <w:top w:val="single" w:sz="4" w:space="0" w:color="auto"/>
              <w:left w:val="nil"/>
              <w:bottom w:val="single" w:sz="4" w:space="0" w:color="auto"/>
              <w:right w:val="single" w:sz="4" w:space="0" w:color="auto"/>
            </w:tcBorders>
            <w:vAlign w:val="center"/>
          </w:tcPr>
          <w:p w:rsidR="002558DF" w:rsidRPr="002558DF" w:rsidRDefault="002558DF" w:rsidP="00F550E2">
            <w:pPr>
              <w:spacing w:before="40" w:after="40"/>
              <w:jc w:val="center"/>
              <w:rPr>
                <w:rFonts w:asciiTheme="majorHAnsi" w:hAnsiTheme="majorHAnsi" w:cstheme="majorHAnsi"/>
                <w:b/>
                <w:bCs/>
                <w:sz w:val="24"/>
                <w:szCs w:val="24"/>
              </w:rPr>
            </w:pPr>
            <w:r w:rsidRPr="002558DF">
              <w:rPr>
                <w:rFonts w:asciiTheme="majorHAnsi" w:hAnsiTheme="majorHAnsi" w:cstheme="majorHAnsi"/>
                <w:b/>
                <w:bCs/>
                <w:sz w:val="24"/>
                <w:szCs w:val="24"/>
              </w:rPr>
              <w:t>Năm 2010</w:t>
            </w:r>
          </w:p>
        </w:tc>
        <w:tc>
          <w:tcPr>
            <w:tcW w:w="1148" w:type="dxa"/>
            <w:tcBorders>
              <w:top w:val="single" w:sz="4" w:space="0" w:color="auto"/>
              <w:left w:val="single" w:sz="4" w:space="0" w:color="auto"/>
              <w:bottom w:val="single" w:sz="4" w:space="0" w:color="auto"/>
              <w:right w:val="single" w:sz="4" w:space="0" w:color="auto"/>
            </w:tcBorders>
            <w:vAlign w:val="center"/>
          </w:tcPr>
          <w:p w:rsidR="002558DF" w:rsidRPr="002558DF" w:rsidRDefault="002558DF" w:rsidP="00F550E2">
            <w:pPr>
              <w:spacing w:before="40" w:after="40"/>
              <w:jc w:val="center"/>
              <w:rPr>
                <w:rFonts w:asciiTheme="majorHAnsi" w:hAnsiTheme="majorHAnsi" w:cstheme="majorHAnsi"/>
                <w:b/>
                <w:bCs/>
                <w:sz w:val="24"/>
                <w:szCs w:val="24"/>
              </w:rPr>
            </w:pPr>
            <w:r w:rsidRPr="002558DF">
              <w:rPr>
                <w:rFonts w:asciiTheme="majorHAnsi" w:hAnsiTheme="majorHAnsi" w:cstheme="majorHAnsi"/>
                <w:b/>
                <w:bCs/>
                <w:sz w:val="24"/>
                <w:szCs w:val="24"/>
              </w:rPr>
              <w:t>Năm 2011</w:t>
            </w:r>
          </w:p>
        </w:tc>
        <w:tc>
          <w:tcPr>
            <w:tcW w:w="1073" w:type="dxa"/>
            <w:tcBorders>
              <w:top w:val="single" w:sz="4" w:space="0" w:color="auto"/>
              <w:left w:val="single" w:sz="4" w:space="0" w:color="auto"/>
              <w:bottom w:val="single" w:sz="4" w:space="0" w:color="auto"/>
              <w:right w:val="single" w:sz="4" w:space="0" w:color="auto"/>
            </w:tcBorders>
            <w:shd w:val="clear" w:color="auto" w:fill="auto"/>
            <w:vAlign w:val="center"/>
          </w:tcPr>
          <w:p w:rsidR="002558DF" w:rsidRPr="002558DF" w:rsidRDefault="002558DF" w:rsidP="00F550E2">
            <w:pPr>
              <w:spacing w:before="40" w:after="40"/>
              <w:jc w:val="center"/>
              <w:rPr>
                <w:rFonts w:asciiTheme="majorHAnsi" w:hAnsiTheme="majorHAnsi" w:cstheme="majorHAnsi"/>
                <w:b/>
                <w:bCs/>
                <w:sz w:val="24"/>
                <w:szCs w:val="24"/>
              </w:rPr>
            </w:pPr>
            <w:r w:rsidRPr="002558DF">
              <w:rPr>
                <w:rFonts w:asciiTheme="majorHAnsi" w:hAnsiTheme="majorHAnsi" w:cstheme="majorHAnsi"/>
                <w:b/>
                <w:bCs/>
                <w:sz w:val="24"/>
                <w:szCs w:val="24"/>
              </w:rPr>
              <w:t>Năm 2012</w:t>
            </w:r>
          </w:p>
        </w:tc>
        <w:tc>
          <w:tcPr>
            <w:tcW w:w="1087" w:type="dxa"/>
            <w:tcBorders>
              <w:top w:val="single" w:sz="4" w:space="0" w:color="auto"/>
              <w:left w:val="single" w:sz="4" w:space="0" w:color="auto"/>
              <w:bottom w:val="single" w:sz="4" w:space="0" w:color="auto"/>
              <w:right w:val="single" w:sz="4" w:space="0" w:color="auto"/>
            </w:tcBorders>
            <w:vAlign w:val="center"/>
          </w:tcPr>
          <w:p w:rsidR="002558DF" w:rsidRPr="002558DF" w:rsidRDefault="002558DF" w:rsidP="00F550E2">
            <w:pPr>
              <w:spacing w:before="40" w:after="40"/>
              <w:jc w:val="center"/>
              <w:rPr>
                <w:rFonts w:asciiTheme="majorHAnsi" w:hAnsiTheme="majorHAnsi" w:cstheme="majorHAnsi"/>
                <w:b/>
                <w:bCs/>
                <w:sz w:val="24"/>
                <w:szCs w:val="24"/>
              </w:rPr>
            </w:pPr>
            <w:r w:rsidRPr="002558DF">
              <w:rPr>
                <w:rFonts w:asciiTheme="majorHAnsi" w:hAnsiTheme="majorHAnsi" w:cstheme="majorHAnsi"/>
                <w:b/>
                <w:bCs/>
                <w:sz w:val="24"/>
                <w:szCs w:val="24"/>
              </w:rPr>
              <w:t>Năm 2013</w:t>
            </w:r>
          </w:p>
        </w:tc>
        <w:tc>
          <w:tcPr>
            <w:tcW w:w="1087" w:type="dxa"/>
            <w:tcBorders>
              <w:top w:val="single" w:sz="4" w:space="0" w:color="auto"/>
              <w:left w:val="single" w:sz="4" w:space="0" w:color="auto"/>
              <w:bottom w:val="single" w:sz="4" w:space="0" w:color="auto"/>
              <w:right w:val="single" w:sz="4" w:space="0" w:color="auto"/>
            </w:tcBorders>
          </w:tcPr>
          <w:p w:rsidR="002558DF" w:rsidRPr="002558DF" w:rsidRDefault="002558DF" w:rsidP="00F550E2">
            <w:pPr>
              <w:spacing w:before="40" w:after="40"/>
              <w:jc w:val="center"/>
              <w:rPr>
                <w:rFonts w:asciiTheme="majorHAnsi" w:hAnsiTheme="majorHAnsi" w:cstheme="majorHAnsi"/>
                <w:b/>
                <w:bCs/>
                <w:sz w:val="24"/>
                <w:szCs w:val="24"/>
              </w:rPr>
            </w:pPr>
            <w:r w:rsidRPr="002558DF">
              <w:rPr>
                <w:rFonts w:asciiTheme="majorHAnsi" w:hAnsiTheme="majorHAnsi" w:cstheme="majorHAnsi"/>
                <w:b/>
                <w:bCs/>
                <w:sz w:val="24"/>
                <w:szCs w:val="24"/>
              </w:rPr>
              <w:t>2014 (ước)</w:t>
            </w:r>
          </w:p>
        </w:tc>
      </w:tr>
      <w:tr w:rsidR="002558DF" w:rsidRPr="002558DF" w:rsidTr="00F550E2">
        <w:trPr>
          <w:trHeight w:val="319"/>
          <w:jc w:val="center"/>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58DF" w:rsidRPr="002558DF" w:rsidRDefault="002558DF" w:rsidP="00F550E2">
            <w:pPr>
              <w:spacing w:before="40" w:after="40"/>
              <w:jc w:val="center"/>
              <w:rPr>
                <w:rFonts w:asciiTheme="majorHAnsi" w:hAnsiTheme="majorHAnsi" w:cstheme="majorHAnsi"/>
                <w:b/>
                <w:sz w:val="24"/>
                <w:szCs w:val="24"/>
              </w:rPr>
            </w:pPr>
            <w:r w:rsidRPr="002558DF">
              <w:rPr>
                <w:rFonts w:asciiTheme="majorHAnsi" w:hAnsiTheme="majorHAnsi" w:cstheme="majorHAnsi"/>
                <w:b/>
                <w:sz w:val="24"/>
                <w:szCs w:val="24"/>
              </w:rPr>
              <w:t>1</w:t>
            </w:r>
          </w:p>
        </w:tc>
        <w:tc>
          <w:tcPr>
            <w:tcW w:w="2388" w:type="dxa"/>
            <w:tcBorders>
              <w:top w:val="single" w:sz="4" w:space="0" w:color="auto"/>
              <w:left w:val="nil"/>
              <w:bottom w:val="single" w:sz="4" w:space="0" w:color="auto"/>
              <w:right w:val="single" w:sz="4" w:space="0" w:color="auto"/>
            </w:tcBorders>
            <w:shd w:val="clear" w:color="auto" w:fill="auto"/>
            <w:vAlign w:val="bottom"/>
          </w:tcPr>
          <w:p w:rsidR="002558DF" w:rsidRPr="002558DF" w:rsidRDefault="002558DF" w:rsidP="00F550E2">
            <w:pPr>
              <w:spacing w:before="40" w:after="40"/>
              <w:rPr>
                <w:rFonts w:asciiTheme="majorHAnsi" w:hAnsiTheme="majorHAnsi" w:cstheme="majorHAnsi"/>
                <w:b/>
                <w:sz w:val="24"/>
                <w:szCs w:val="24"/>
                <w:lang w:val="af-ZA"/>
              </w:rPr>
            </w:pPr>
            <w:r w:rsidRPr="002558DF">
              <w:rPr>
                <w:rFonts w:asciiTheme="majorHAnsi" w:hAnsiTheme="majorHAnsi" w:cstheme="majorHAnsi"/>
                <w:b/>
                <w:sz w:val="24"/>
                <w:szCs w:val="24"/>
                <w:lang w:val="af-ZA"/>
              </w:rPr>
              <w:t>Quỹ ốm đau và thai sản</w:t>
            </w:r>
          </w:p>
        </w:tc>
        <w:tc>
          <w:tcPr>
            <w:tcW w:w="1114" w:type="dxa"/>
            <w:tcBorders>
              <w:top w:val="single" w:sz="4" w:space="0" w:color="auto"/>
              <w:left w:val="nil"/>
              <w:bottom w:val="single" w:sz="4" w:space="0" w:color="auto"/>
              <w:right w:val="single" w:sz="4" w:space="0" w:color="auto"/>
            </w:tcBorders>
            <w:shd w:val="clear" w:color="auto" w:fill="auto"/>
            <w:noWrap/>
            <w:vAlign w:val="center"/>
          </w:tcPr>
          <w:p w:rsidR="002558DF" w:rsidRPr="002558DF" w:rsidRDefault="002558DF" w:rsidP="00F550E2">
            <w:pPr>
              <w:spacing w:before="40" w:after="40"/>
              <w:jc w:val="right"/>
              <w:rPr>
                <w:rFonts w:asciiTheme="majorHAnsi" w:hAnsiTheme="majorHAnsi" w:cstheme="majorHAnsi"/>
                <w:sz w:val="24"/>
                <w:szCs w:val="24"/>
              </w:rPr>
            </w:pPr>
          </w:p>
        </w:tc>
        <w:tc>
          <w:tcPr>
            <w:tcW w:w="10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58DF" w:rsidRPr="002558DF" w:rsidRDefault="002558DF" w:rsidP="00F550E2">
            <w:pPr>
              <w:spacing w:before="40" w:after="40"/>
              <w:jc w:val="right"/>
              <w:rPr>
                <w:rFonts w:asciiTheme="majorHAnsi" w:hAnsiTheme="majorHAnsi" w:cstheme="majorHAnsi"/>
                <w:sz w:val="24"/>
                <w:szCs w:val="24"/>
              </w:rPr>
            </w:pPr>
          </w:p>
        </w:tc>
        <w:tc>
          <w:tcPr>
            <w:tcW w:w="1071" w:type="dxa"/>
            <w:tcBorders>
              <w:top w:val="single" w:sz="4" w:space="0" w:color="auto"/>
              <w:left w:val="single" w:sz="4" w:space="0" w:color="auto"/>
              <w:bottom w:val="single" w:sz="4" w:space="0" w:color="auto"/>
              <w:right w:val="single" w:sz="4" w:space="0" w:color="auto"/>
            </w:tcBorders>
            <w:vAlign w:val="center"/>
          </w:tcPr>
          <w:p w:rsidR="002558DF" w:rsidRPr="002558DF" w:rsidRDefault="002558DF" w:rsidP="00F550E2">
            <w:pPr>
              <w:spacing w:before="40" w:after="40"/>
              <w:jc w:val="right"/>
              <w:rPr>
                <w:rFonts w:asciiTheme="majorHAnsi" w:hAnsiTheme="majorHAnsi" w:cstheme="majorHAnsi"/>
                <w:sz w:val="24"/>
                <w:szCs w:val="24"/>
              </w:rPr>
            </w:pPr>
          </w:p>
        </w:tc>
        <w:tc>
          <w:tcPr>
            <w:tcW w:w="1148" w:type="dxa"/>
            <w:tcBorders>
              <w:top w:val="single" w:sz="4" w:space="0" w:color="auto"/>
              <w:left w:val="single" w:sz="4" w:space="0" w:color="auto"/>
              <w:bottom w:val="single" w:sz="4" w:space="0" w:color="auto"/>
              <w:right w:val="single" w:sz="4" w:space="0" w:color="auto"/>
            </w:tcBorders>
            <w:vAlign w:val="center"/>
          </w:tcPr>
          <w:p w:rsidR="002558DF" w:rsidRPr="002558DF" w:rsidRDefault="002558DF" w:rsidP="00F550E2">
            <w:pPr>
              <w:spacing w:before="40" w:after="40"/>
              <w:jc w:val="right"/>
              <w:rPr>
                <w:rFonts w:asciiTheme="majorHAnsi" w:hAnsiTheme="majorHAnsi" w:cstheme="majorHAnsi"/>
                <w:sz w:val="24"/>
                <w:szCs w:val="24"/>
              </w:rPr>
            </w:pPr>
          </w:p>
        </w:tc>
        <w:tc>
          <w:tcPr>
            <w:tcW w:w="1073" w:type="dxa"/>
            <w:tcBorders>
              <w:top w:val="single" w:sz="4" w:space="0" w:color="auto"/>
              <w:left w:val="single" w:sz="4" w:space="0" w:color="auto"/>
              <w:bottom w:val="single" w:sz="4" w:space="0" w:color="auto"/>
              <w:right w:val="single" w:sz="4" w:space="0" w:color="auto"/>
            </w:tcBorders>
            <w:shd w:val="clear" w:color="auto" w:fill="auto"/>
            <w:vAlign w:val="center"/>
          </w:tcPr>
          <w:p w:rsidR="002558DF" w:rsidRPr="002558DF" w:rsidRDefault="002558DF" w:rsidP="00F550E2">
            <w:pPr>
              <w:spacing w:before="40" w:after="40"/>
              <w:jc w:val="right"/>
              <w:rPr>
                <w:rFonts w:asciiTheme="majorHAnsi" w:hAnsiTheme="majorHAnsi" w:cstheme="majorHAnsi"/>
                <w:sz w:val="24"/>
                <w:szCs w:val="24"/>
              </w:rPr>
            </w:pPr>
          </w:p>
        </w:tc>
        <w:tc>
          <w:tcPr>
            <w:tcW w:w="1087" w:type="dxa"/>
            <w:tcBorders>
              <w:top w:val="single" w:sz="4" w:space="0" w:color="auto"/>
              <w:left w:val="single" w:sz="4" w:space="0" w:color="auto"/>
              <w:bottom w:val="single" w:sz="4" w:space="0" w:color="auto"/>
              <w:right w:val="single" w:sz="4" w:space="0" w:color="auto"/>
            </w:tcBorders>
            <w:vAlign w:val="center"/>
          </w:tcPr>
          <w:p w:rsidR="002558DF" w:rsidRPr="002558DF" w:rsidRDefault="002558DF" w:rsidP="00F550E2">
            <w:pPr>
              <w:spacing w:before="40" w:after="40"/>
              <w:jc w:val="right"/>
              <w:rPr>
                <w:rFonts w:asciiTheme="majorHAnsi" w:hAnsiTheme="majorHAnsi" w:cstheme="majorHAnsi"/>
                <w:color w:val="C00000"/>
                <w:sz w:val="24"/>
                <w:szCs w:val="24"/>
              </w:rPr>
            </w:pPr>
          </w:p>
        </w:tc>
        <w:tc>
          <w:tcPr>
            <w:tcW w:w="1087" w:type="dxa"/>
            <w:tcBorders>
              <w:top w:val="single" w:sz="4" w:space="0" w:color="auto"/>
              <w:left w:val="single" w:sz="4" w:space="0" w:color="auto"/>
              <w:bottom w:val="single" w:sz="4" w:space="0" w:color="auto"/>
              <w:right w:val="single" w:sz="4" w:space="0" w:color="auto"/>
            </w:tcBorders>
          </w:tcPr>
          <w:p w:rsidR="002558DF" w:rsidRPr="002558DF" w:rsidRDefault="002558DF" w:rsidP="00F550E2">
            <w:pPr>
              <w:spacing w:before="40" w:after="40"/>
              <w:jc w:val="right"/>
              <w:rPr>
                <w:rFonts w:asciiTheme="majorHAnsi" w:hAnsiTheme="majorHAnsi" w:cstheme="majorHAnsi"/>
                <w:sz w:val="24"/>
                <w:szCs w:val="24"/>
              </w:rPr>
            </w:pPr>
          </w:p>
        </w:tc>
      </w:tr>
      <w:tr w:rsidR="002558DF" w:rsidRPr="002558DF" w:rsidTr="00F550E2">
        <w:trPr>
          <w:trHeight w:val="319"/>
          <w:jc w:val="center"/>
        </w:trPr>
        <w:tc>
          <w:tcPr>
            <w:tcW w:w="560" w:type="dxa"/>
            <w:tcBorders>
              <w:top w:val="nil"/>
              <w:left w:val="single" w:sz="4" w:space="0" w:color="auto"/>
              <w:bottom w:val="single" w:sz="4" w:space="0" w:color="auto"/>
              <w:right w:val="single" w:sz="4" w:space="0" w:color="auto"/>
            </w:tcBorders>
            <w:shd w:val="clear" w:color="auto" w:fill="auto"/>
            <w:noWrap/>
            <w:vAlign w:val="center"/>
          </w:tcPr>
          <w:p w:rsidR="002558DF" w:rsidRPr="002558DF" w:rsidRDefault="002558DF" w:rsidP="00F550E2">
            <w:pPr>
              <w:spacing w:before="40" w:after="40"/>
              <w:jc w:val="center"/>
              <w:rPr>
                <w:rFonts w:asciiTheme="majorHAnsi" w:hAnsiTheme="majorHAnsi" w:cstheme="majorHAnsi"/>
                <w:b/>
                <w:sz w:val="24"/>
                <w:szCs w:val="24"/>
              </w:rPr>
            </w:pPr>
          </w:p>
        </w:tc>
        <w:tc>
          <w:tcPr>
            <w:tcW w:w="2388" w:type="dxa"/>
            <w:tcBorders>
              <w:top w:val="nil"/>
              <w:left w:val="nil"/>
              <w:bottom w:val="single" w:sz="4" w:space="0" w:color="auto"/>
              <w:right w:val="single" w:sz="4" w:space="0" w:color="auto"/>
            </w:tcBorders>
            <w:shd w:val="clear" w:color="auto" w:fill="auto"/>
            <w:vAlign w:val="bottom"/>
          </w:tcPr>
          <w:p w:rsidR="002558DF" w:rsidRPr="002558DF" w:rsidRDefault="002558DF" w:rsidP="00F550E2">
            <w:pPr>
              <w:spacing w:before="40" w:after="40"/>
              <w:rPr>
                <w:rFonts w:asciiTheme="majorHAnsi" w:hAnsiTheme="majorHAnsi" w:cstheme="majorHAnsi"/>
                <w:sz w:val="24"/>
                <w:szCs w:val="24"/>
                <w:lang w:val="af-ZA"/>
              </w:rPr>
            </w:pPr>
            <w:r w:rsidRPr="002558DF">
              <w:rPr>
                <w:rFonts w:asciiTheme="majorHAnsi" w:hAnsiTheme="majorHAnsi" w:cstheme="majorHAnsi"/>
                <w:sz w:val="24"/>
                <w:szCs w:val="24"/>
                <w:lang w:val="af-ZA"/>
              </w:rPr>
              <w:t>- Số thu</w:t>
            </w:r>
          </w:p>
        </w:tc>
        <w:tc>
          <w:tcPr>
            <w:tcW w:w="1114" w:type="dxa"/>
            <w:tcBorders>
              <w:top w:val="single" w:sz="4" w:space="0" w:color="auto"/>
              <w:left w:val="nil"/>
              <w:bottom w:val="single" w:sz="4" w:space="0" w:color="auto"/>
              <w:right w:val="single" w:sz="4" w:space="0" w:color="auto"/>
            </w:tcBorders>
            <w:shd w:val="clear" w:color="auto" w:fill="auto"/>
            <w:noWrap/>
            <w:vAlign w:val="bottom"/>
          </w:tcPr>
          <w:p w:rsidR="002558DF" w:rsidRPr="002558DF" w:rsidRDefault="002558DF" w:rsidP="00F550E2">
            <w:pPr>
              <w:spacing w:before="40" w:after="40"/>
              <w:jc w:val="right"/>
              <w:rPr>
                <w:rFonts w:asciiTheme="majorHAnsi" w:hAnsiTheme="majorHAnsi" w:cstheme="majorHAnsi"/>
                <w:sz w:val="24"/>
                <w:szCs w:val="24"/>
              </w:rPr>
            </w:pPr>
            <w:r w:rsidRPr="002558DF">
              <w:rPr>
                <w:rFonts w:asciiTheme="majorHAnsi" w:hAnsiTheme="majorHAnsi" w:cstheme="majorHAnsi"/>
                <w:sz w:val="24"/>
                <w:szCs w:val="24"/>
              </w:rPr>
              <w:t xml:space="preserve">4.640,9 </w:t>
            </w:r>
          </w:p>
        </w:tc>
        <w:tc>
          <w:tcPr>
            <w:tcW w:w="1068" w:type="dxa"/>
            <w:tcBorders>
              <w:top w:val="single" w:sz="4" w:space="0" w:color="auto"/>
              <w:left w:val="nil"/>
              <w:bottom w:val="single" w:sz="4" w:space="0" w:color="auto"/>
              <w:right w:val="single" w:sz="4" w:space="0" w:color="auto"/>
            </w:tcBorders>
            <w:shd w:val="clear" w:color="auto" w:fill="auto"/>
            <w:noWrap/>
            <w:vAlign w:val="bottom"/>
          </w:tcPr>
          <w:p w:rsidR="002558DF" w:rsidRPr="002558DF" w:rsidRDefault="002558DF" w:rsidP="00F550E2">
            <w:pPr>
              <w:spacing w:before="40" w:after="40"/>
              <w:jc w:val="right"/>
              <w:rPr>
                <w:rFonts w:asciiTheme="majorHAnsi" w:hAnsiTheme="majorHAnsi" w:cstheme="majorHAnsi"/>
                <w:sz w:val="24"/>
                <w:szCs w:val="24"/>
              </w:rPr>
            </w:pPr>
            <w:r w:rsidRPr="002558DF">
              <w:rPr>
                <w:rFonts w:asciiTheme="majorHAnsi" w:hAnsiTheme="majorHAnsi" w:cstheme="majorHAnsi"/>
                <w:sz w:val="24"/>
                <w:szCs w:val="24"/>
              </w:rPr>
              <w:t xml:space="preserve">5.623,2 </w:t>
            </w:r>
          </w:p>
        </w:tc>
        <w:tc>
          <w:tcPr>
            <w:tcW w:w="1071" w:type="dxa"/>
            <w:tcBorders>
              <w:top w:val="single" w:sz="4" w:space="0" w:color="auto"/>
              <w:left w:val="nil"/>
              <w:bottom w:val="single" w:sz="4" w:space="0" w:color="auto"/>
              <w:right w:val="single" w:sz="4" w:space="0" w:color="auto"/>
            </w:tcBorders>
            <w:vAlign w:val="center"/>
          </w:tcPr>
          <w:p w:rsidR="002558DF" w:rsidRPr="002558DF" w:rsidRDefault="002558DF" w:rsidP="00F550E2">
            <w:pPr>
              <w:spacing w:before="40" w:after="40"/>
              <w:jc w:val="right"/>
              <w:rPr>
                <w:rFonts w:asciiTheme="majorHAnsi" w:hAnsiTheme="majorHAnsi" w:cstheme="majorHAnsi"/>
                <w:sz w:val="24"/>
                <w:szCs w:val="24"/>
              </w:rPr>
            </w:pPr>
            <w:r w:rsidRPr="002558DF">
              <w:rPr>
                <w:rFonts w:asciiTheme="majorHAnsi" w:hAnsiTheme="majorHAnsi" w:cstheme="majorHAnsi"/>
                <w:sz w:val="24"/>
                <w:szCs w:val="24"/>
              </w:rPr>
              <w:t xml:space="preserve">6.757,0 </w:t>
            </w:r>
          </w:p>
        </w:tc>
        <w:tc>
          <w:tcPr>
            <w:tcW w:w="1148" w:type="dxa"/>
            <w:tcBorders>
              <w:top w:val="single" w:sz="4" w:space="0" w:color="auto"/>
              <w:left w:val="single" w:sz="4" w:space="0" w:color="auto"/>
              <w:bottom w:val="single" w:sz="4" w:space="0" w:color="auto"/>
              <w:right w:val="single" w:sz="4" w:space="0" w:color="auto"/>
            </w:tcBorders>
            <w:vAlign w:val="center"/>
          </w:tcPr>
          <w:p w:rsidR="002558DF" w:rsidRPr="002558DF" w:rsidRDefault="002558DF" w:rsidP="00F550E2">
            <w:pPr>
              <w:spacing w:before="40" w:after="40"/>
              <w:jc w:val="right"/>
              <w:rPr>
                <w:rFonts w:asciiTheme="majorHAnsi" w:hAnsiTheme="majorHAnsi" w:cstheme="majorHAnsi"/>
                <w:iCs/>
                <w:color w:val="000000"/>
                <w:sz w:val="24"/>
                <w:szCs w:val="24"/>
              </w:rPr>
            </w:pPr>
            <w:r w:rsidRPr="002558DF">
              <w:rPr>
                <w:rFonts w:asciiTheme="majorHAnsi" w:hAnsiTheme="majorHAnsi" w:cstheme="majorHAnsi"/>
                <w:iCs/>
                <w:color w:val="000000"/>
                <w:sz w:val="24"/>
                <w:szCs w:val="24"/>
              </w:rPr>
              <w:t>8.455,8</w:t>
            </w:r>
          </w:p>
        </w:tc>
        <w:tc>
          <w:tcPr>
            <w:tcW w:w="1073" w:type="dxa"/>
            <w:tcBorders>
              <w:top w:val="single" w:sz="4" w:space="0" w:color="auto"/>
              <w:left w:val="single" w:sz="4" w:space="0" w:color="auto"/>
              <w:bottom w:val="single" w:sz="4" w:space="0" w:color="auto"/>
              <w:right w:val="single" w:sz="4" w:space="0" w:color="auto"/>
            </w:tcBorders>
            <w:shd w:val="clear" w:color="auto" w:fill="auto"/>
            <w:vAlign w:val="center"/>
          </w:tcPr>
          <w:p w:rsidR="002558DF" w:rsidRPr="002558DF" w:rsidRDefault="002558DF" w:rsidP="00F550E2">
            <w:pPr>
              <w:spacing w:before="40" w:after="40"/>
              <w:jc w:val="right"/>
              <w:rPr>
                <w:rFonts w:asciiTheme="majorHAnsi" w:hAnsiTheme="majorHAnsi" w:cstheme="majorHAnsi"/>
                <w:iCs/>
                <w:color w:val="000000"/>
                <w:sz w:val="24"/>
                <w:szCs w:val="24"/>
              </w:rPr>
            </w:pPr>
            <w:r w:rsidRPr="002558DF">
              <w:rPr>
                <w:rFonts w:asciiTheme="majorHAnsi" w:hAnsiTheme="majorHAnsi" w:cstheme="majorHAnsi"/>
                <w:iCs/>
                <w:color w:val="000000"/>
                <w:sz w:val="24"/>
                <w:szCs w:val="24"/>
              </w:rPr>
              <w:t>11.157,5</w:t>
            </w:r>
          </w:p>
        </w:tc>
        <w:tc>
          <w:tcPr>
            <w:tcW w:w="1087" w:type="dxa"/>
            <w:tcBorders>
              <w:top w:val="single" w:sz="4" w:space="0" w:color="auto"/>
              <w:left w:val="single" w:sz="4" w:space="0" w:color="auto"/>
              <w:bottom w:val="single" w:sz="4" w:space="0" w:color="auto"/>
              <w:right w:val="single" w:sz="4" w:space="0" w:color="auto"/>
            </w:tcBorders>
            <w:vAlign w:val="center"/>
          </w:tcPr>
          <w:p w:rsidR="002558DF" w:rsidRPr="002558DF" w:rsidRDefault="002558DF" w:rsidP="00F550E2">
            <w:pPr>
              <w:widowControl w:val="0"/>
              <w:spacing w:before="40" w:after="40"/>
              <w:jc w:val="right"/>
              <w:rPr>
                <w:rFonts w:asciiTheme="majorHAnsi" w:hAnsiTheme="majorHAnsi" w:cstheme="majorHAnsi"/>
                <w:iCs/>
                <w:sz w:val="24"/>
                <w:szCs w:val="24"/>
              </w:rPr>
            </w:pPr>
            <w:r w:rsidRPr="002558DF">
              <w:rPr>
                <w:rFonts w:asciiTheme="majorHAnsi" w:hAnsiTheme="majorHAnsi" w:cstheme="majorHAnsi"/>
                <w:iCs/>
                <w:sz w:val="24"/>
                <w:szCs w:val="24"/>
              </w:rPr>
              <w:t>13.245,8</w:t>
            </w:r>
          </w:p>
        </w:tc>
        <w:tc>
          <w:tcPr>
            <w:tcW w:w="1087" w:type="dxa"/>
            <w:tcBorders>
              <w:top w:val="single" w:sz="4" w:space="0" w:color="auto"/>
              <w:left w:val="single" w:sz="4" w:space="0" w:color="auto"/>
              <w:bottom w:val="single" w:sz="4" w:space="0" w:color="auto"/>
              <w:right w:val="single" w:sz="4" w:space="0" w:color="auto"/>
            </w:tcBorders>
            <w:vAlign w:val="center"/>
          </w:tcPr>
          <w:p w:rsidR="002558DF" w:rsidRPr="002558DF" w:rsidRDefault="002558DF" w:rsidP="00F550E2">
            <w:pPr>
              <w:widowControl w:val="0"/>
              <w:spacing w:before="40" w:after="40"/>
              <w:jc w:val="right"/>
              <w:rPr>
                <w:rFonts w:asciiTheme="majorHAnsi" w:hAnsiTheme="majorHAnsi" w:cstheme="majorHAnsi"/>
                <w:iCs/>
                <w:color w:val="000000"/>
                <w:sz w:val="24"/>
                <w:szCs w:val="24"/>
              </w:rPr>
            </w:pPr>
            <w:r w:rsidRPr="002558DF">
              <w:rPr>
                <w:rFonts w:asciiTheme="majorHAnsi" w:hAnsiTheme="majorHAnsi" w:cstheme="majorHAnsi"/>
                <w:iCs/>
                <w:color w:val="000000"/>
                <w:sz w:val="24"/>
                <w:szCs w:val="24"/>
              </w:rPr>
              <w:t>15.006,8</w:t>
            </w:r>
          </w:p>
        </w:tc>
      </w:tr>
      <w:tr w:rsidR="002558DF" w:rsidRPr="002558DF" w:rsidTr="00F550E2">
        <w:trPr>
          <w:trHeight w:val="319"/>
          <w:jc w:val="center"/>
        </w:trPr>
        <w:tc>
          <w:tcPr>
            <w:tcW w:w="560" w:type="dxa"/>
            <w:tcBorders>
              <w:top w:val="nil"/>
              <w:left w:val="single" w:sz="4" w:space="0" w:color="auto"/>
              <w:bottom w:val="single" w:sz="4" w:space="0" w:color="auto"/>
              <w:right w:val="single" w:sz="4" w:space="0" w:color="auto"/>
            </w:tcBorders>
            <w:shd w:val="clear" w:color="auto" w:fill="auto"/>
            <w:noWrap/>
            <w:vAlign w:val="center"/>
          </w:tcPr>
          <w:p w:rsidR="002558DF" w:rsidRPr="002558DF" w:rsidRDefault="002558DF" w:rsidP="00F550E2">
            <w:pPr>
              <w:spacing w:before="40" w:after="40"/>
              <w:jc w:val="center"/>
              <w:rPr>
                <w:rFonts w:asciiTheme="majorHAnsi" w:hAnsiTheme="majorHAnsi" w:cstheme="majorHAnsi"/>
                <w:b/>
                <w:sz w:val="24"/>
                <w:szCs w:val="24"/>
              </w:rPr>
            </w:pPr>
          </w:p>
        </w:tc>
        <w:tc>
          <w:tcPr>
            <w:tcW w:w="2388" w:type="dxa"/>
            <w:tcBorders>
              <w:top w:val="nil"/>
              <w:left w:val="nil"/>
              <w:bottom w:val="single" w:sz="4" w:space="0" w:color="auto"/>
              <w:right w:val="single" w:sz="4" w:space="0" w:color="auto"/>
            </w:tcBorders>
            <w:shd w:val="clear" w:color="auto" w:fill="auto"/>
            <w:vAlign w:val="bottom"/>
          </w:tcPr>
          <w:p w:rsidR="002558DF" w:rsidRPr="002558DF" w:rsidRDefault="002558DF" w:rsidP="00F550E2">
            <w:pPr>
              <w:spacing w:before="40" w:after="40"/>
              <w:rPr>
                <w:rFonts w:asciiTheme="majorHAnsi" w:hAnsiTheme="majorHAnsi" w:cstheme="majorHAnsi"/>
                <w:sz w:val="24"/>
                <w:szCs w:val="24"/>
                <w:lang w:val="af-ZA"/>
              </w:rPr>
            </w:pPr>
            <w:r w:rsidRPr="002558DF">
              <w:rPr>
                <w:rFonts w:asciiTheme="majorHAnsi" w:hAnsiTheme="majorHAnsi" w:cstheme="majorHAnsi"/>
                <w:sz w:val="24"/>
                <w:szCs w:val="24"/>
                <w:lang w:val="af-ZA"/>
              </w:rPr>
              <w:t>- Số chi</w:t>
            </w:r>
          </w:p>
        </w:tc>
        <w:tc>
          <w:tcPr>
            <w:tcW w:w="1114" w:type="dxa"/>
            <w:tcBorders>
              <w:top w:val="single" w:sz="4" w:space="0" w:color="auto"/>
              <w:left w:val="nil"/>
              <w:bottom w:val="single" w:sz="4" w:space="0" w:color="auto"/>
              <w:right w:val="single" w:sz="4" w:space="0" w:color="auto"/>
            </w:tcBorders>
            <w:shd w:val="clear" w:color="auto" w:fill="auto"/>
            <w:noWrap/>
            <w:vAlign w:val="center"/>
          </w:tcPr>
          <w:p w:rsidR="002558DF" w:rsidRPr="002558DF" w:rsidRDefault="002558DF" w:rsidP="00F550E2">
            <w:pPr>
              <w:spacing w:before="40" w:after="40"/>
              <w:jc w:val="right"/>
              <w:rPr>
                <w:rFonts w:asciiTheme="majorHAnsi" w:hAnsiTheme="majorHAnsi" w:cstheme="majorHAnsi"/>
                <w:sz w:val="24"/>
                <w:szCs w:val="24"/>
              </w:rPr>
            </w:pPr>
            <w:r w:rsidRPr="002558DF">
              <w:rPr>
                <w:rFonts w:asciiTheme="majorHAnsi" w:hAnsiTheme="majorHAnsi" w:cstheme="majorHAnsi"/>
                <w:sz w:val="24"/>
                <w:szCs w:val="24"/>
              </w:rPr>
              <w:t>2.979,1</w:t>
            </w:r>
          </w:p>
        </w:tc>
        <w:tc>
          <w:tcPr>
            <w:tcW w:w="1068" w:type="dxa"/>
            <w:tcBorders>
              <w:top w:val="nil"/>
              <w:left w:val="nil"/>
              <w:bottom w:val="single" w:sz="4" w:space="0" w:color="auto"/>
              <w:right w:val="single" w:sz="4" w:space="0" w:color="auto"/>
            </w:tcBorders>
            <w:shd w:val="clear" w:color="auto" w:fill="auto"/>
            <w:noWrap/>
            <w:vAlign w:val="center"/>
          </w:tcPr>
          <w:p w:rsidR="002558DF" w:rsidRPr="002558DF" w:rsidRDefault="002558DF" w:rsidP="00F550E2">
            <w:pPr>
              <w:spacing w:before="40" w:after="40"/>
              <w:jc w:val="right"/>
              <w:rPr>
                <w:rFonts w:asciiTheme="majorHAnsi" w:hAnsiTheme="majorHAnsi" w:cstheme="majorHAnsi"/>
                <w:sz w:val="24"/>
                <w:szCs w:val="24"/>
              </w:rPr>
            </w:pPr>
            <w:r w:rsidRPr="002558DF">
              <w:rPr>
                <w:rFonts w:asciiTheme="majorHAnsi" w:hAnsiTheme="majorHAnsi" w:cstheme="majorHAnsi"/>
                <w:sz w:val="24"/>
                <w:szCs w:val="24"/>
              </w:rPr>
              <w:t>3.716,1</w:t>
            </w:r>
          </w:p>
        </w:tc>
        <w:tc>
          <w:tcPr>
            <w:tcW w:w="1071" w:type="dxa"/>
            <w:tcBorders>
              <w:top w:val="nil"/>
              <w:left w:val="nil"/>
              <w:bottom w:val="single" w:sz="4" w:space="0" w:color="auto"/>
              <w:right w:val="single" w:sz="4" w:space="0" w:color="auto"/>
            </w:tcBorders>
            <w:vAlign w:val="center"/>
          </w:tcPr>
          <w:p w:rsidR="002558DF" w:rsidRPr="002558DF" w:rsidRDefault="002558DF" w:rsidP="00F550E2">
            <w:pPr>
              <w:spacing w:before="40" w:after="40"/>
              <w:jc w:val="right"/>
              <w:rPr>
                <w:rFonts w:asciiTheme="majorHAnsi" w:hAnsiTheme="majorHAnsi" w:cstheme="majorHAnsi"/>
                <w:sz w:val="24"/>
                <w:szCs w:val="24"/>
              </w:rPr>
            </w:pPr>
            <w:r w:rsidRPr="002558DF">
              <w:rPr>
                <w:rFonts w:asciiTheme="majorHAnsi" w:hAnsiTheme="majorHAnsi" w:cstheme="majorHAnsi"/>
                <w:sz w:val="24"/>
                <w:szCs w:val="24"/>
              </w:rPr>
              <w:t xml:space="preserve">3.995,2 </w:t>
            </w:r>
          </w:p>
        </w:tc>
        <w:tc>
          <w:tcPr>
            <w:tcW w:w="1148" w:type="dxa"/>
            <w:tcBorders>
              <w:top w:val="single" w:sz="4" w:space="0" w:color="auto"/>
              <w:left w:val="single" w:sz="4" w:space="0" w:color="auto"/>
              <w:bottom w:val="single" w:sz="4" w:space="0" w:color="auto"/>
              <w:right w:val="single" w:sz="4" w:space="0" w:color="auto"/>
            </w:tcBorders>
            <w:vAlign w:val="center"/>
          </w:tcPr>
          <w:p w:rsidR="002558DF" w:rsidRPr="002558DF" w:rsidRDefault="002558DF" w:rsidP="00F550E2">
            <w:pPr>
              <w:spacing w:before="40" w:after="40"/>
              <w:jc w:val="right"/>
              <w:rPr>
                <w:rFonts w:asciiTheme="majorHAnsi" w:hAnsiTheme="majorHAnsi" w:cstheme="majorHAnsi"/>
                <w:sz w:val="24"/>
                <w:szCs w:val="24"/>
              </w:rPr>
            </w:pPr>
            <w:r w:rsidRPr="002558DF">
              <w:rPr>
                <w:rFonts w:asciiTheme="majorHAnsi" w:hAnsiTheme="majorHAnsi" w:cstheme="majorHAnsi"/>
                <w:sz w:val="24"/>
                <w:szCs w:val="24"/>
              </w:rPr>
              <w:t>5.562</w:t>
            </w:r>
          </w:p>
        </w:tc>
        <w:tc>
          <w:tcPr>
            <w:tcW w:w="1073" w:type="dxa"/>
            <w:tcBorders>
              <w:top w:val="single" w:sz="4" w:space="0" w:color="auto"/>
              <w:left w:val="single" w:sz="4" w:space="0" w:color="auto"/>
              <w:bottom w:val="single" w:sz="4" w:space="0" w:color="auto"/>
              <w:right w:val="single" w:sz="4" w:space="0" w:color="auto"/>
            </w:tcBorders>
            <w:shd w:val="clear" w:color="auto" w:fill="auto"/>
            <w:vAlign w:val="center"/>
          </w:tcPr>
          <w:p w:rsidR="002558DF" w:rsidRPr="002558DF" w:rsidRDefault="002558DF" w:rsidP="00F550E2">
            <w:pPr>
              <w:spacing w:before="40" w:after="40"/>
              <w:jc w:val="right"/>
              <w:rPr>
                <w:rFonts w:asciiTheme="majorHAnsi" w:hAnsiTheme="majorHAnsi" w:cstheme="majorHAnsi"/>
                <w:sz w:val="24"/>
                <w:szCs w:val="24"/>
              </w:rPr>
            </w:pPr>
            <w:r w:rsidRPr="002558DF">
              <w:rPr>
                <w:rFonts w:asciiTheme="majorHAnsi" w:hAnsiTheme="majorHAnsi" w:cstheme="majorHAnsi"/>
                <w:sz w:val="24"/>
                <w:szCs w:val="24"/>
              </w:rPr>
              <w:t>8.825,8</w:t>
            </w:r>
          </w:p>
        </w:tc>
        <w:tc>
          <w:tcPr>
            <w:tcW w:w="1087" w:type="dxa"/>
            <w:tcBorders>
              <w:top w:val="single" w:sz="4" w:space="0" w:color="auto"/>
              <w:left w:val="single" w:sz="4" w:space="0" w:color="auto"/>
              <w:bottom w:val="single" w:sz="4" w:space="0" w:color="auto"/>
              <w:right w:val="single" w:sz="4" w:space="0" w:color="auto"/>
            </w:tcBorders>
            <w:vAlign w:val="center"/>
          </w:tcPr>
          <w:p w:rsidR="002558DF" w:rsidRPr="002558DF" w:rsidRDefault="002558DF" w:rsidP="00F550E2">
            <w:pPr>
              <w:widowControl w:val="0"/>
              <w:spacing w:before="40" w:after="40"/>
              <w:jc w:val="right"/>
              <w:rPr>
                <w:rFonts w:asciiTheme="majorHAnsi" w:hAnsiTheme="majorHAnsi" w:cstheme="majorHAnsi"/>
                <w:sz w:val="24"/>
                <w:szCs w:val="24"/>
              </w:rPr>
            </w:pPr>
            <w:r w:rsidRPr="002558DF">
              <w:rPr>
                <w:rFonts w:asciiTheme="majorHAnsi" w:hAnsiTheme="majorHAnsi" w:cstheme="majorHAnsi"/>
                <w:sz w:val="24"/>
                <w:szCs w:val="24"/>
              </w:rPr>
              <w:t>12.148,1</w:t>
            </w:r>
          </w:p>
        </w:tc>
        <w:tc>
          <w:tcPr>
            <w:tcW w:w="1087" w:type="dxa"/>
            <w:tcBorders>
              <w:top w:val="single" w:sz="4" w:space="0" w:color="auto"/>
              <w:left w:val="single" w:sz="4" w:space="0" w:color="auto"/>
              <w:bottom w:val="single" w:sz="4" w:space="0" w:color="auto"/>
              <w:right w:val="single" w:sz="4" w:space="0" w:color="auto"/>
            </w:tcBorders>
            <w:vAlign w:val="center"/>
          </w:tcPr>
          <w:p w:rsidR="002558DF" w:rsidRPr="002558DF" w:rsidRDefault="002558DF" w:rsidP="00F550E2">
            <w:pPr>
              <w:widowControl w:val="0"/>
              <w:spacing w:before="40" w:after="40"/>
              <w:jc w:val="right"/>
              <w:rPr>
                <w:rFonts w:asciiTheme="majorHAnsi" w:hAnsiTheme="majorHAnsi" w:cstheme="majorHAnsi"/>
                <w:sz w:val="24"/>
                <w:szCs w:val="24"/>
              </w:rPr>
            </w:pPr>
            <w:r w:rsidRPr="002558DF">
              <w:rPr>
                <w:rFonts w:asciiTheme="majorHAnsi" w:hAnsiTheme="majorHAnsi" w:cstheme="majorHAnsi"/>
                <w:sz w:val="24"/>
                <w:szCs w:val="24"/>
              </w:rPr>
              <w:t>13.977</w:t>
            </w:r>
          </w:p>
        </w:tc>
      </w:tr>
      <w:tr w:rsidR="002558DF" w:rsidRPr="002558DF" w:rsidTr="00F550E2">
        <w:trPr>
          <w:trHeight w:val="319"/>
          <w:jc w:val="center"/>
        </w:trPr>
        <w:tc>
          <w:tcPr>
            <w:tcW w:w="560" w:type="dxa"/>
            <w:tcBorders>
              <w:top w:val="nil"/>
              <w:left w:val="single" w:sz="4" w:space="0" w:color="auto"/>
              <w:bottom w:val="single" w:sz="4" w:space="0" w:color="auto"/>
              <w:right w:val="single" w:sz="4" w:space="0" w:color="auto"/>
            </w:tcBorders>
            <w:shd w:val="clear" w:color="auto" w:fill="auto"/>
            <w:noWrap/>
            <w:vAlign w:val="center"/>
          </w:tcPr>
          <w:p w:rsidR="002558DF" w:rsidRPr="002558DF" w:rsidRDefault="002558DF" w:rsidP="00F550E2">
            <w:pPr>
              <w:spacing w:before="40" w:after="40"/>
              <w:jc w:val="center"/>
              <w:rPr>
                <w:rFonts w:asciiTheme="majorHAnsi" w:hAnsiTheme="majorHAnsi" w:cstheme="majorHAnsi"/>
                <w:sz w:val="24"/>
                <w:szCs w:val="24"/>
              </w:rPr>
            </w:pPr>
          </w:p>
        </w:tc>
        <w:tc>
          <w:tcPr>
            <w:tcW w:w="2388" w:type="dxa"/>
            <w:tcBorders>
              <w:top w:val="nil"/>
              <w:left w:val="nil"/>
              <w:bottom w:val="single" w:sz="4" w:space="0" w:color="auto"/>
              <w:right w:val="single" w:sz="4" w:space="0" w:color="auto"/>
            </w:tcBorders>
            <w:shd w:val="clear" w:color="auto" w:fill="auto"/>
            <w:vAlign w:val="bottom"/>
          </w:tcPr>
          <w:p w:rsidR="002558DF" w:rsidRPr="002558DF" w:rsidRDefault="002558DF" w:rsidP="00F550E2">
            <w:pPr>
              <w:spacing w:before="40" w:after="40"/>
              <w:rPr>
                <w:rFonts w:asciiTheme="majorHAnsi" w:hAnsiTheme="majorHAnsi" w:cstheme="majorHAnsi"/>
                <w:sz w:val="24"/>
                <w:szCs w:val="24"/>
                <w:lang w:val="af-ZA"/>
              </w:rPr>
            </w:pPr>
            <w:r w:rsidRPr="002558DF">
              <w:rPr>
                <w:rFonts w:asciiTheme="majorHAnsi" w:hAnsiTheme="majorHAnsi" w:cstheme="majorHAnsi"/>
                <w:sz w:val="24"/>
                <w:szCs w:val="24"/>
              </w:rPr>
              <w:t>- Tỷ lệ số chi/số thu</w:t>
            </w:r>
          </w:p>
        </w:tc>
        <w:tc>
          <w:tcPr>
            <w:tcW w:w="1114" w:type="dxa"/>
            <w:tcBorders>
              <w:top w:val="single" w:sz="4" w:space="0" w:color="auto"/>
              <w:left w:val="nil"/>
              <w:bottom w:val="single" w:sz="4" w:space="0" w:color="auto"/>
              <w:right w:val="single" w:sz="4" w:space="0" w:color="auto"/>
            </w:tcBorders>
            <w:shd w:val="clear" w:color="auto" w:fill="auto"/>
            <w:noWrap/>
            <w:vAlign w:val="bottom"/>
          </w:tcPr>
          <w:p w:rsidR="002558DF" w:rsidRPr="002558DF" w:rsidRDefault="002558DF" w:rsidP="00F550E2">
            <w:pPr>
              <w:spacing w:before="40" w:after="40"/>
              <w:jc w:val="right"/>
              <w:rPr>
                <w:rFonts w:asciiTheme="majorHAnsi" w:hAnsiTheme="majorHAnsi" w:cstheme="majorHAnsi"/>
                <w:sz w:val="24"/>
                <w:szCs w:val="24"/>
              </w:rPr>
            </w:pPr>
            <w:r w:rsidRPr="002558DF">
              <w:rPr>
                <w:rFonts w:asciiTheme="majorHAnsi" w:hAnsiTheme="majorHAnsi" w:cstheme="majorHAnsi"/>
                <w:sz w:val="24"/>
                <w:szCs w:val="24"/>
              </w:rPr>
              <w:t>64,2%</w:t>
            </w:r>
          </w:p>
        </w:tc>
        <w:tc>
          <w:tcPr>
            <w:tcW w:w="1068" w:type="dxa"/>
            <w:tcBorders>
              <w:top w:val="nil"/>
              <w:left w:val="nil"/>
              <w:bottom w:val="single" w:sz="4" w:space="0" w:color="auto"/>
              <w:right w:val="single" w:sz="4" w:space="0" w:color="auto"/>
            </w:tcBorders>
            <w:shd w:val="clear" w:color="auto" w:fill="auto"/>
            <w:noWrap/>
            <w:vAlign w:val="bottom"/>
          </w:tcPr>
          <w:p w:rsidR="002558DF" w:rsidRPr="002558DF" w:rsidRDefault="002558DF" w:rsidP="00F550E2">
            <w:pPr>
              <w:spacing w:before="40" w:after="40"/>
              <w:jc w:val="right"/>
              <w:rPr>
                <w:rFonts w:asciiTheme="majorHAnsi" w:hAnsiTheme="majorHAnsi" w:cstheme="majorHAnsi"/>
                <w:sz w:val="24"/>
                <w:szCs w:val="24"/>
              </w:rPr>
            </w:pPr>
            <w:r w:rsidRPr="002558DF">
              <w:rPr>
                <w:rFonts w:asciiTheme="majorHAnsi" w:hAnsiTheme="majorHAnsi" w:cstheme="majorHAnsi"/>
                <w:sz w:val="24"/>
                <w:szCs w:val="24"/>
              </w:rPr>
              <w:t>66,1%</w:t>
            </w:r>
          </w:p>
        </w:tc>
        <w:tc>
          <w:tcPr>
            <w:tcW w:w="1071" w:type="dxa"/>
            <w:tcBorders>
              <w:top w:val="nil"/>
              <w:left w:val="nil"/>
              <w:bottom w:val="single" w:sz="4" w:space="0" w:color="auto"/>
              <w:right w:val="single" w:sz="4" w:space="0" w:color="auto"/>
            </w:tcBorders>
            <w:vAlign w:val="bottom"/>
          </w:tcPr>
          <w:p w:rsidR="002558DF" w:rsidRPr="002558DF" w:rsidRDefault="002558DF" w:rsidP="00F550E2">
            <w:pPr>
              <w:spacing w:before="40" w:after="40"/>
              <w:jc w:val="right"/>
              <w:rPr>
                <w:rFonts w:asciiTheme="majorHAnsi" w:hAnsiTheme="majorHAnsi" w:cstheme="majorHAnsi"/>
                <w:sz w:val="24"/>
                <w:szCs w:val="24"/>
              </w:rPr>
            </w:pPr>
            <w:r w:rsidRPr="002558DF">
              <w:rPr>
                <w:rFonts w:asciiTheme="majorHAnsi" w:hAnsiTheme="majorHAnsi" w:cstheme="majorHAnsi"/>
                <w:sz w:val="24"/>
                <w:szCs w:val="24"/>
              </w:rPr>
              <w:t>59,1%</w:t>
            </w:r>
          </w:p>
        </w:tc>
        <w:tc>
          <w:tcPr>
            <w:tcW w:w="1148" w:type="dxa"/>
            <w:tcBorders>
              <w:top w:val="single" w:sz="4" w:space="0" w:color="auto"/>
              <w:left w:val="single" w:sz="4" w:space="0" w:color="auto"/>
              <w:bottom w:val="single" w:sz="4" w:space="0" w:color="auto"/>
              <w:right w:val="single" w:sz="4" w:space="0" w:color="auto"/>
            </w:tcBorders>
            <w:vAlign w:val="center"/>
          </w:tcPr>
          <w:p w:rsidR="002558DF" w:rsidRPr="002558DF" w:rsidRDefault="002558DF" w:rsidP="00F550E2">
            <w:pPr>
              <w:spacing w:before="40" w:after="40"/>
              <w:jc w:val="right"/>
              <w:rPr>
                <w:rFonts w:asciiTheme="majorHAnsi" w:hAnsiTheme="majorHAnsi" w:cstheme="majorHAnsi"/>
                <w:iCs/>
                <w:sz w:val="24"/>
                <w:szCs w:val="24"/>
              </w:rPr>
            </w:pPr>
            <w:r w:rsidRPr="002558DF">
              <w:rPr>
                <w:rFonts w:asciiTheme="majorHAnsi" w:hAnsiTheme="majorHAnsi" w:cstheme="majorHAnsi"/>
                <w:iCs/>
                <w:sz w:val="24"/>
                <w:szCs w:val="24"/>
              </w:rPr>
              <w:t>74,4%</w:t>
            </w:r>
          </w:p>
        </w:tc>
        <w:tc>
          <w:tcPr>
            <w:tcW w:w="1073" w:type="dxa"/>
            <w:tcBorders>
              <w:top w:val="single" w:sz="4" w:space="0" w:color="auto"/>
              <w:left w:val="single" w:sz="4" w:space="0" w:color="auto"/>
              <w:bottom w:val="single" w:sz="4" w:space="0" w:color="auto"/>
              <w:right w:val="single" w:sz="4" w:space="0" w:color="auto"/>
            </w:tcBorders>
            <w:shd w:val="clear" w:color="auto" w:fill="auto"/>
            <w:vAlign w:val="center"/>
          </w:tcPr>
          <w:p w:rsidR="002558DF" w:rsidRPr="002558DF" w:rsidRDefault="002558DF" w:rsidP="00F550E2">
            <w:pPr>
              <w:spacing w:before="40" w:after="40"/>
              <w:jc w:val="right"/>
              <w:rPr>
                <w:rFonts w:asciiTheme="majorHAnsi" w:hAnsiTheme="majorHAnsi" w:cstheme="majorHAnsi"/>
                <w:iCs/>
                <w:sz w:val="24"/>
                <w:szCs w:val="24"/>
              </w:rPr>
            </w:pPr>
            <w:r w:rsidRPr="002558DF">
              <w:rPr>
                <w:rFonts w:asciiTheme="majorHAnsi" w:hAnsiTheme="majorHAnsi" w:cstheme="majorHAnsi"/>
                <w:iCs/>
                <w:sz w:val="24"/>
                <w:szCs w:val="24"/>
              </w:rPr>
              <w:t>79,1%</w:t>
            </w:r>
          </w:p>
        </w:tc>
        <w:tc>
          <w:tcPr>
            <w:tcW w:w="1087" w:type="dxa"/>
            <w:tcBorders>
              <w:top w:val="single" w:sz="4" w:space="0" w:color="auto"/>
              <w:left w:val="single" w:sz="4" w:space="0" w:color="auto"/>
              <w:bottom w:val="single" w:sz="4" w:space="0" w:color="auto"/>
              <w:right w:val="single" w:sz="4" w:space="0" w:color="auto"/>
            </w:tcBorders>
            <w:vAlign w:val="center"/>
          </w:tcPr>
          <w:p w:rsidR="002558DF" w:rsidRPr="002558DF" w:rsidRDefault="002558DF" w:rsidP="00F550E2">
            <w:pPr>
              <w:widowControl w:val="0"/>
              <w:spacing w:before="40" w:after="40"/>
              <w:jc w:val="right"/>
              <w:rPr>
                <w:rFonts w:asciiTheme="majorHAnsi" w:hAnsiTheme="majorHAnsi" w:cstheme="majorHAnsi"/>
                <w:iCs/>
                <w:sz w:val="24"/>
                <w:szCs w:val="24"/>
              </w:rPr>
            </w:pPr>
            <w:r w:rsidRPr="002558DF">
              <w:rPr>
                <w:rFonts w:asciiTheme="majorHAnsi" w:hAnsiTheme="majorHAnsi" w:cstheme="majorHAnsi"/>
                <w:iCs/>
                <w:sz w:val="24"/>
                <w:szCs w:val="24"/>
              </w:rPr>
              <w:t>91,71%</w:t>
            </w:r>
          </w:p>
        </w:tc>
        <w:tc>
          <w:tcPr>
            <w:tcW w:w="1087" w:type="dxa"/>
            <w:tcBorders>
              <w:top w:val="single" w:sz="4" w:space="0" w:color="auto"/>
              <w:left w:val="single" w:sz="4" w:space="0" w:color="auto"/>
              <w:bottom w:val="single" w:sz="4" w:space="0" w:color="auto"/>
              <w:right w:val="single" w:sz="4" w:space="0" w:color="auto"/>
            </w:tcBorders>
            <w:vAlign w:val="center"/>
          </w:tcPr>
          <w:p w:rsidR="002558DF" w:rsidRPr="002558DF" w:rsidRDefault="002558DF" w:rsidP="00F550E2">
            <w:pPr>
              <w:widowControl w:val="0"/>
              <w:spacing w:before="40" w:after="40"/>
              <w:jc w:val="right"/>
              <w:rPr>
                <w:rFonts w:asciiTheme="majorHAnsi" w:hAnsiTheme="majorHAnsi" w:cstheme="majorHAnsi"/>
                <w:iCs/>
                <w:sz w:val="24"/>
                <w:szCs w:val="24"/>
              </w:rPr>
            </w:pPr>
            <w:r w:rsidRPr="002558DF">
              <w:rPr>
                <w:rFonts w:asciiTheme="majorHAnsi" w:hAnsiTheme="majorHAnsi" w:cstheme="majorHAnsi"/>
                <w:iCs/>
                <w:sz w:val="24"/>
                <w:szCs w:val="24"/>
              </w:rPr>
              <w:t>93,1%</w:t>
            </w:r>
          </w:p>
        </w:tc>
      </w:tr>
      <w:tr w:rsidR="002558DF" w:rsidRPr="002558DF" w:rsidTr="00F550E2">
        <w:trPr>
          <w:trHeight w:val="319"/>
          <w:jc w:val="center"/>
        </w:trPr>
        <w:tc>
          <w:tcPr>
            <w:tcW w:w="560" w:type="dxa"/>
            <w:tcBorders>
              <w:top w:val="nil"/>
              <w:left w:val="single" w:sz="4" w:space="0" w:color="auto"/>
              <w:bottom w:val="single" w:sz="4" w:space="0" w:color="auto"/>
              <w:right w:val="single" w:sz="4" w:space="0" w:color="auto"/>
            </w:tcBorders>
            <w:shd w:val="clear" w:color="auto" w:fill="auto"/>
            <w:noWrap/>
            <w:vAlign w:val="center"/>
          </w:tcPr>
          <w:p w:rsidR="002558DF" w:rsidRPr="002558DF" w:rsidRDefault="002558DF" w:rsidP="00F550E2">
            <w:pPr>
              <w:spacing w:before="40" w:after="40"/>
              <w:jc w:val="center"/>
              <w:rPr>
                <w:rFonts w:asciiTheme="majorHAnsi" w:hAnsiTheme="majorHAnsi" w:cstheme="majorHAnsi"/>
                <w:b/>
                <w:sz w:val="24"/>
                <w:szCs w:val="24"/>
              </w:rPr>
            </w:pPr>
            <w:r w:rsidRPr="002558DF">
              <w:rPr>
                <w:rFonts w:asciiTheme="majorHAnsi" w:hAnsiTheme="majorHAnsi" w:cstheme="majorHAnsi"/>
                <w:b/>
                <w:sz w:val="24"/>
                <w:szCs w:val="24"/>
              </w:rPr>
              <w:t>2</w:t>
            </w:r>
          </w:p>
        </w:tc>
        <w:tc>
          <w:tcPr>
            <w:tcW w:w="2388" w:type="dxa"/>
            <w:tcBorders>
              <w:top w:val="nil"/>
              <w:left w:val="nil"/>
              <w:bottom w:val="single" w:sz="4" w:space="0" w:color="auto"/>
              <w:right w:val="single" w:sz="4" w:space="0" w:color="auto"/>
            </w:tcBorders>
            <w:shd w:val="clear" w:color="auto" w:fill="auto"/>
            <w:vAlign w:val="bottom"/>
          </w:tcPr>
          <w:p w:rsidR="002558DF" w:rsidRPr="002558DF" w:rsidRDefault="002558DF" w:rsidP="00F550E2">
            <w:pPr>
              <w:spacing w:before="40" w:after="40"/>
              <w:rPr>
                <w:rFonts w:asciiTheme="majorHAnsi" w:hAnsiTheme="majorHAnsi" w:cstheme="majorHAnsi"/>
                <w:b/>
                <w:sz w:val="24"/>
                <w:szCs w:val="24"/>
              </w:rPr>
            </w:pPr>
            <w:r w:rsidRPr="002558DF">
              <w:rPr>
                <w:rFonts w:asciiTheme="majorHAnsi" w:hAnsiTheme="majorHAnsi" w:cstheme="majorHAnsi"/>
                <w:b/>
                <w:sz w:val="24"/>
                <w:szCs w:val="24"/>
              </w:rPr>
              <w:t>Quỹ TNLĐ-BNN</w:t>
            </w:r>
          </w:p>
        </w:tc>
        <w:tc>
          <w:tcPr>
            <w:tcW w:w="1114" w:type="dxa"/>
            <w:tcBorders>
              <w:top w:val="single" w:sz="4" w:space="0" w:color="auto"/>
              <w:left w:val="nil"/>
              <w:bottom w:val="single" w:sz="4" w:space="0" w:color="auto"/>
              <w:right w:val="single" w:sz="4" w:space="0" w:color="auto"/>
            </w:tcBorders>
            <w:shd w:val="clear" w:color="auto" w:fill="auto"/>
            <w:noWrap/>
            <w:vAlign w:val="center"/>
          </w:tcPr>
          <w:p w:rsidR="002558DF" w:rsidRPr="002558DF" w:rsidRDefault="002558DF" w:rsidP="00F550E2">
            <w:pPr>
              <w:spacing w:before="40" w:after="40"/>
              <w:jc w:val="right"/>
              <w:rPr>
                <w:rFonts w:asciiTheme="majorHAnsi" w:hAnsiTheme="majorHAnsi" w:cstheme="majorHAnsi"/>
                <w:sz w:val="24"/>
                <w:szCs w:val="24"/>
              </w:rPr>
            </w:pPr>
          </w:p>
        </w:tc>
        <w:tc>
          <w:tcPr>
            <w:tcW w:w="1068" w:type="dxa"/>
            <w:tcBorders>
              <w:top w:val="nil"/>
              <w:left w:val="nil"/>
              <w:bottom w:val="single" w:sz="4" w:space="0" w:color="auto"/>
              <w:right w:val="single" w:sz="4" w:space="0" w:color="auto"/>
            </w:tcBorders>
            <w:shd w:val="clear" w:color="auto" w:fill="auto"/>
            <w:noWrap/>
            <w:vAlign w:val="center"/>
          </w:tcPr>
          <w:p w:rsidR="002558DF" w:rsidRPr="002558DF" w:rsidRDefault="002558DF" w:rsidP="00F550E2">
            <w:pPr>
              <w:spacing w:before="40" w:after="40"/>
              <w:jc w:val="right"/>
              <w:rPr>
                <w:rFonts w:asciiTheme="majorHAnsi" w:hAnsiTheme="majorHAnsi" w:cstheme="majorHAnsi"/>
                <w:sz w:val="24"/>
                <w:szCs w:val="24"/>
              </w:rPr>
            </w:pPr>
          </w:p>
        </w:tc>
        <w:tc>
          <w:tcPr>
            <w:tcW w:w="1071" w:type="dxa"/>
            <w:tcBorders>
              <w:top w:val="nil"/>
              <w:left w:val="nil"/>
              <w:bottom w:val="single" w:sz="4" w:space="0" w:color="auto"/>
              <w:right w:val="single" w:sz="4" w:space="0" w:color="auto"/>
            </w:tcBorders>
            <w:vAlign w:val="center"/>
          </w:tcPr>
          <w:p w:rsidR="002558DF" w:rsidRPr="002558DF" w:rsidRDefault="002558DF" w:rsidP="00F550E2">
            <w:pPr>
              <w:spacing w:before="40" w:after="40"/>
              <w:jc w:val="right"/>
              <w:rPr>
                <w:rFonts w:asciiTheme="majorHAnsi" w:hAnsiTheme="majorHAnsi" w:cstheme="majorHAnsi"/>
                <w:sz w:val="24"/>
                <w:szCs w:val="24"/>
              </w:rPr>
            </w:pPr>
          </w:p>
        </w:tc>
        <w:tc>
          <w:tcPr>
            <w:tcW w:w="1148" w:type="dxa"/>
            <w:tcBorders>
              <w:top w:val="single" w:sz="4" w:space="0" w:color="auto"/>
              <w:left w:val="single" w:sz="4" w:space="0" w:color="auto"/>
              <w:bottom w:val="single" w:sz="4" w:space="0" w:color="auto"/>
              <w:right w:val="single" w:sz="4" w:space="0" w:color="auto"/>
            </w:tcBorders>
            <w:vAlign w:val="center"/>
          </w:tcPr>
          <w:p w:rsidR="002558DF" w:rsidRPr="002558DF" w:rsidRDefault="002558DF" w:rsidP="00F550E2">
            <w:pPr>
              <w:spacing w:before="40" w:after="40"/>
              <w:jc w:val="right"/>
              <w:rPr>
                <w:rFonts w:asciiTheme="majorHAnsi" w:hAnsiTheme="majorHAnsi" w:cstheme="majorHAnsi"/>
                <w:iCs/>
                <w:sz w:val="24"/>
                <w:szCs w:val="24"/>
              </w:rPr>
            </w:pPr>
            <w:r w:rsidRPr="002558DF">
              <w:rPr>
                <w:rFonts w:asciiTheme="majorHAnsi" w:hAnsiTheme="majorHAnsi" w:cstheme="majorHAnsi"/>
                <w:iCs/>
                <w:sz w:val="24"/>
                <w:szCs w:val="24"/>
              </w:rPr>
              <w:t> </w:t>
            </w:r>
          </w:p>
        </w:tc>
        <w:tc>
          <w:tcPr>
            <w:tcW w:w="1073" w:type="dxa"/>
            <w:tcBorders>
              <w:top w:val="single" w:sz="4" w:space="0" w:color="auto"/>
              <w:left w:val="single" w:sz="4" w:space="0" w:color="auto"/>
              <w:bottom w:val="single" w:sz="4" w:space="0" w:color="auto"/>
              <w:right w:val="single" w:sz="4" w:space="0" w:color="auto"/>
            </w:tcBorders>
            <w:shd w:val="clear" w:color="auto" w:fill="auto"/>
            <w:vAlign w:val="center"/>
          </w:tcPr>
          <w:p w:rsidR="002558DF" w:rsidRPr="002558DF" w:rsidRDefault="002558DF" w:rsidP="00F550E2">
            <w:pPr>
              <w:spacing w:before="40" w:after="40"/>
              <w:jc w:val="right"/>
              <w:rPr>
                <w:rFonts w:asciiTheme="majorHAnsi" w:hAnsiTheme="majorHAnsi" w:cstheme="majorHAnsi"/>
                <w:iCs/>
                <w:sz w:val="24"/>
                <w:szCs w:val="24"/>
              </w:rPr>
            </w:pPr>
            <w:r w:rsidRPr="002558DF">
              <w:rPr>
                <w:rFonts w:asciiTheme="majorHAnsi" w:hAnsiTheme="majorHAnsi" w:cstheme="majorHAnsi"/>
                <w:iCs/>
                <w:sz w:val="24"/>
                <w:szCs w:val="24"/>
              </w:rPr>
              <w:t> </w:t>
            </w:r>
          </w:p>
        </w:tc>
        <w:tc>
          <w:tcPr>
            <w:tcW w:w="1087" w:type="dxa"/>
            <w:tcBorders>
              <w:top w:val="single" w:sz="4" w:space="0" w:color="auto"/>
              <w:left w:val="single" w:sz="4" w:space="0" w:color="auto"/>
              <w:bottom w:val="single" w:sz="4" w:space="0" w:color="auto"/>
              <w:right w:val="single" w:sz="4" w:space="0" w:color="auto"/>
            </w:tcBorders>
            <w:vAlign w:val="center"/>
          </w:tcPr>
          <w:p w:rsidR="002558DF" w:rsidRPr="002558DF" w:rsidRDefault="002558DF" w:rsidP="00F550E2">
            <w:pPr>
              <w:widowControl w:val="0"/>
              <w:spacing w:before="40" w:after="40"/>
              <w:jc w:val="right"/>
              <w:rPr>
                <w:rFonts w:asciiTheme="majorHAnsi" w:hAnsiTheme="majorHAnsi" w:cstheme="majorHAnsi"/>
                <w:iCs/>
                <w:sz w:val="24"/>
                <w:szCs w:val="24"/>
              </w:rPr>
            </w:pPr>
          </w:p>
        </w:tc>
        <w:tc>
          <w:tcPr>
            <w:tcW w:w="1087" w:type="dxa"/>
            <w:tcBorders>
              <w:top w:val="single" w:sz="4" w:space="0" w:color="auto"/>
              <w:left w:val="single" w:sz="4" w:space="0" w:color="auto"/>
              <w:bottom w:val="single" w:sz="4" w:space="0" w:color="auto"/>
              <w:right w:val="single" w:sz="4" w:space="0" w:color="auto"/>
            </w:tcBorders>
            <w:vAlign w:val="center"/>
          </w:tcPr>
          <w:p w:rsidR="002558DF" w:rsidRPr="002558DF" w:rsidRDefault="002558DF" w:rsidP="00F550E2">
            <w:pPr>
              <w:widowControl w:val="0"/>
              <w:spacing w:before="40" w:after="40"/>
              <w:jc w:val="right"/>
              <w:rPr>
                <w:rFonts w:asciiTheme="majorHAnsi" w:hAnsiTheme="majorHAnsi" w:cstheme="majorHAnsi"/>
                <w:iCs/>
                <w:sz w:val="24"/>
                <w:szCs w:val="24"/>
              </w:rPr>
            </w:pPr>
          </w:p>
        </w:tc>
      </w:tr>
      <w:tr w:rsidR="002558DF" w:rsidRPr="002558DF" w:rsidTr="00F550E2">
        <w:trPr>
          <w:trHeight w:val="319"/>
          <w:jc w:val="center"/>
        </w:trPr>
        <w:tc>
          <w:tcPr>
            <w:tcW w:w="560" w:type="dxa"/>
            <w:tcBorders>
              <w:top w:val="nil"/>
              <w:left w:val="single" w:sz="4" w:space="0" w:color="auto"/>
              <w:bottom w:val="single" w:sz="4" w:space="0" w:color="auto"/>
              <w:right w:val="single" w:sz="4" w:space="0" w:color="auto"/>
            </w:tcBorders>
            <w:shd w:val="clear" w:color="auto" w:fill="auto"/>
            <w:noWrap/>
            <w:vAlign w:val="center"/>
          </w:tcPr>
          <w:p w:rsidR="002558DF" w:rsidRPr="002558DF" w:rsidRDefault="002558DF" w:rsidP="00F550E2">
            <w:pPr>
              <w:spacing w:before="40" w:after="40"/>
              <w:jc w:val="center"/>
              <w:rPr>
                <w:rFonts w:asciiTheme="majorHAnsi" w:hAnsiTheme="majorHAnsi" w:cstheme="majorHAnsi"/>
                <w:b/>
                <w:sz w:val="24"/>
                <w:szCs w:val="24"/>
              </w:rPr>
            </w:pPr>
          </w:p>
        </w:tc>
        <w:tc>
          <w:tcPr>
            <w:tcW w:w="2388" w:type="dxa"/>
            <w:tcBorders>
              <w:top w:val="nil"/>
              <w:left w:val="nil"/>
              <w:bottom w:val="single" w:sz="4" w:space="0" w:color="auto"/>
              <w:right w:val="single" w:sz="4" w:space="0" w:color="auto"/>
            </w:tcBorders>
            <w:shd w:val="clear" w:color="auto" w:fill="auto"/>
            <w:vAlign w:val="bottom"/>
          </w:tcPr>
          <w:p w:rsidR="002558DF" w:rsidRPr="002558DF" w:rsidRDefault="002558DF" w:rsidP="00F550E2">
            <w:pPr>
              <w:spacing w:before="40" w:after="40"/>
              <w:rPr>
                <w:rFonts w:asciiTheme="majorHAnsi" w:hAnsiTheme="majorHAnsi" w:cstheme="majorHAnsi"/>
                <w:sz w:val="24"/>
                <w:szCs w:val="24"/>
                <w:lang w:val="af-ZA"/>
              </w:rPr>
            </w:pPr>
            <w:r w:rsidRPr="002558DF">
              <w:rPr>
                <w:rFonts w:asciiTheme="majorHAnsi" w:hAnsiTheme="majorHAnsi" w:cstheme="majorHAnsi"/>
                <w:sz w:val="24"/>
                <w:szCs w:val="24"/>
                <w:lang w:val="af-ZA"/>
              </w:rPr>
              <w:t>- Số thu</w:t>
            </w:r>
          </w:p>
        </w:tc>
        <w:tc>
          <w:tcPr>
            <w:tcW w:w="1114" w:type="dxa"/>
            <w:tcBorders>
              <w:top w:val="single" w:sz="4" w:space="0" w:color="auto"/>
              <w:left w:val="nil"/>
              <w:bottom w:val="single" w:sz="4" w:space="0" w:color="auto"/>
              <w:right w:val="single" w:sz="4" w:space="0" w:color="auto"/>
            </w:tcBorders>
            <w:shd w:val="clear" w:color="auto" w:fill="auto"/>
            <w:noWrap/>
            <w:vAlign w:val="bottom"/>
          </w:tcPr>
          <w:p w:rsidR="002558DF" w:rsidRPr="002558DF" w:rsidRDefault="002558DF" w:rsidP="00F550E2">
            <w:pPr>
              <w:spacing w:before="40" w:after="40"/>
              <w:jc w:val="right"/>
              <w:rPr>
                <w:rFonts w:asciiTheme="majorHAnsi" w:hAnsiTheme="majorHAnsi" w:cstheme="majorHAnsi"/>
                <w:sz w:val="24"/>
                <w:szCs w:val="24"/>
              </w:rPr>
            </w:pPr>
            <w:r w:rsidRPr="002558DF">
              <w:rPr>
                <w:rFonts w:asciiTheme="majorHAnsi" w:hAnsiTheme="majorHAnsi" w:cstheme="majorHAnsi"/>
                <w:sz w:val="24"/>
                <w:szCs w:val="24"/>
              </w:rPr>
              <w:t xml:space="preserve">1.547,0 </w:t>
            </w:r>
          </w:p>
        </w:tc>
        <w:tc>
          <w:tcPr>
            <w:tcW w:w="1068" w:type="dxa"/>
            <w:tcBorders>
              <w:top w:val="nil"/>
              <w:left w:val="nil"/>
              <w:bottom w:val="single" w:sz="4" w:space="0" w:color="auto"/>
              <w:right w:val="single" w:sz="4" w:space="0" w:color="auto"/>
            </w:tcBorders>
            <w:shd w:val="clear" w:color="auto" w:fill="auto"/>
            <w:noWrap/>
            <w:vAlign w:val="bottom"/>
          </w:tcPr>
          <w:p w:rsidR="002558DF" w:rsidRPr="002558DF" w:rsidRDefault="002558DF" w:rsidP="00F550E2">
            <w:pPr>
              <w:spacing w:before="40" w:after="40"/>
              <w:jc w:val="right"/>
              <w:rPr>
                <w:rFonts w:asciiTheme="majorHAnsi" w:hAnsiTheme="majorHAnsi" w:cstheme="majorHAnsi"/>
                <w:sz w:val="24"/>
                <w:szCs w:val="24"/>
              </w:rPr>
            </w:pPr>
            <w:r w:rsidRPr="002558DF">
              <w:rPr>
                <w:rFonts w:asciiTheme="majorHAnsi" w:hAnsiTheme="majorHAnsi" w:cstheme="majorHAnsi"/>
                <w:sz w:val="24"/>
                <w:szCs w:val="24"/>
              </w:rPr>
              <w:t xml:space="preserve">1.874,4 </w:t>
            </w:r>
          </w:p>
        </w:tc>
        <w:tc>
          <w:tcPr>
            <w:tcW w:w="1071" w:type="dxa"/>
            <w:tcBorders>
              <w:top w:val="nil"/>
              <w:left w:val="nil"/>
              <w:bottom w:val="single" w:sz="4" w:space="0" w:color="auto"/>
              <w:right w:val="single" w:sz="4" w:space="0" w:color="auto"/>
            </w:tcBorders>
            <w:vAlign w:val="center"/>
          </w:tcPr>
          <w:p w:rsidR="002558DF" w:rsidRPr="002558DF" w:rsidRDefault="002558DF" w:rsidP="00F550E2">
            <w:pPr>
              <w:spacing w:before="40" w:after="40"/>
              <w:jc w:val="right"/>
              <w:rPr>
                <w:rFonts w:asciiTheme="majorHAnsi" w:hAnsiTheme="majorHAnsi" w:cstheme="majorHAnsi"/>
                <w:sz w:val="24"/>
                <w:szCs w:val="24"/>
              </w:rPr>
            </w:pPr>
            <w:r w:rsidRPr="002558DF">
              <w:rPr>
                <w:rFonts w:asciiTheme="majorHAnsi" w:hAnsiTheme="majorHAnsi" w:cstheme="majorHAnsi"/>
                <w:sz w:val="24"/>
                <w:szCs w:val="24"/>
              </w:rPr>
              <w:t xml:space="preserve">2.252,0 </w:t>
            </w:r>
          </w:p>
        </w:tc>
        <w:tc>
          <w:tcPr>
            <w:tcW w:w="1148" w:type="dxa"/>
            <w:tcBorders>
              <w:top w:val="single" w:sz="4" w:space="0" w:color="auto"/>
              <w:left w:val="single" w:sz="4" w:space="0" w:color="auto"/>
              <w:bottom w:val="single" w:sz="4" w:space="0" w:color="auto"/>
              <w:right w:val="single" w:sz="4" w:space="0" w:color="auto"/>
            </w:tcBorders>
            <w:vAlign w:val="center"/>
          </w:tcPr>
          <w:p w:rsidR="002558DF" w:rsidRPr="002558DF" w:rsidRDefault="002558DF" w:rsidP="00F550E2">
            <w:pPr>
              <w:spacing w:before="40" w:after="40"/>
              <w:jc w:val="right"/>
              <w:rPr>
                <w:rFonts w:asciiTheme="majorHAnsi" w:hAnsiTheme="majorHAnsi" w:cstheme="majorHAnsi"/>
                <w:iCs/>
                <w:sz w:val="24"/>
                <w:szCs w:val="24"/>
              </w:rPr>
            </w:pPr>
            <w:r w:rsidRPr="002558DF">
              <w:rPr>
                <w:rFonts w:asciiTheme="majorHAnsi" w:hAnsiTheme="majorHAnsi" w:cstheme="majorHAnsi"/>
                <w:iCs/>
                <w:sz w:val="24"/>
                <w:szCs w:val="24"/>
              </w:rPr>
              <w:t>2.818,6</w:t>
            </w:r>
          </w:p>
        </w:tc>
        <w:tc>
          <w:tcPr>
            <w:tcW w:w="1073" w:type="dxa"/>
            <w:tcBorders>
              <w:top w:val="single" w:sz="4" w:space="0" w:color="auto"/>
              <w:left w:val="single" w:sz="4" w:space="0" w:color="auto"/>
              <w:bottom w:val="single" w:sz="4" w:space="0" w:color="auto"/>
              <w:right w:val="single" w:sz="4" w:space="0" w:color="auto"/>
            </w:tcBorders>
            <w:shd w:val="clear" w:color="auto" w:fill="auto"/>
            <w:vAlign w:val="center"/>
          </w:tcPr>
          <w:p w:rsidR="002558DF" w:rsidRPr="002558DF" w:rsidRDefault="002558DF" w:rsidP="00F550E2">
            <w:pPr>
              <w:spacing w:before="40" w:after="40"/>
              <w:jc w:val="right"/>
              <w:rPr>
                <w:rFonts w:asciiTheme="majorHAnsi" w:hAnsiTheme="majorHAnsi" w:cstheme="majorHAnsi"/>
                <w:iCs/>
                <w:sz w:val="24"/>
                <w:szCs w:val="24"/>
              </w:rPr>
            </w:pPr>
            <w:r w:rsidRPr="002558DF">
              <w:rPr>
                <w:rFonts w:asciiTheme="majorHAnsi" w:hAnsiTheme="majorHAnsi" w:cstheme="majorHAnsi"/>
                <w:iCs/>
                <w:sz w:val="24"/>
                <w:szCs w:val="24"/>
              </w:rPr>
              <w:t>3.719,2</w:t>
            </w:r>
          </w:p>
        </w:tc>
        <w:tc>
          <w:tcPr>
            <w:tcW w:w="1087" w:type="dxa"/>
            <w:tcBorders>
              <w:top w:val="single" w:sz="4" w:space="0" w:color="auto"/>
              <w:left w:val="single" w:sz="4" w:space="0" w:color="auto"/>
              <w:bottom w:val="single" w:sz="4" w:space="0" w:color="auto"/>
              <w:right w:val="single" w:sz="4" w:space="0" w:color="auto"/>
            </w:tcBorders>
            <w:vAlign w:val="center"/>
          </w:tcPr>
          <w:p w:rsidR="002558DF" w:rsidRPr="002558DF" w:rsidRDefault="002558DF" w:rsidP="00F550E2">
            <w:pPr>
              <w:widowControl w:val="0"/>
              <w:spacing w:before="40" w:after="40"/>
              <w:jc w:val="right"/>
              <w:rPr>
                <w:rFonts w:asciiTheme="majorHAnsi" w:hAnsiTheme="majorHAnsi" w:cstheme="majorHAnsi"/>
                <w:iCs/>
                <w:sz w:val="24"/>
                <w:szCs w:val="24"/>
              </w:rPr>
            </w:pPr>
            <w:r w:rsidRPr="002558DF">
              <w:rPr>
                <w:rFonts w:asciiTheme="majorHAnsi" w:hAnsiTheme="majorHAnsi" w:cstheme="majorHAnsi"/>
                <w:iCs/>
                <w:sz w:val="24"/>
                <w:szCs w:val="24"/>
              </w:rPr>
              <w:t>4.415,3</w:t>
            </w:r>
          </w:p>
        </w:tc>
        <w:tc>
          <w:tcPr>
            <w:tcW w:w="1087" w:type="dxa"/>
            <w:tcBorders>
              <w:top w:val="single" w:sz="4" w:space="0" w:color="auto"/>
              <w:left w:val="single" w:sz="4" w:space="0" w:color="auto"/>
              <w:bottom w:val="single" w:sz="4" w:space="0" w:color="auto"/>
              <w:right w:val="single" w:sz="4" w:space="0" w:color="auto"/>
            </w:tcBorders>
            <w:vAlign w:val="center"/>
          </w:tcPr>
          <w:p w:rsidR="002558DF" w:rsidRPr="002558DF" w:rsidRDefault="002558DF" w:rsidP="00F550E2">
            <w:pPr>
              <w:widowControl w:val="0"/>
              <w:spacing w:before="40" w:after="40"/>
              <w:jc w:val="right"/>
              <w:rPr>
                <w:rFonts w:asciiTheme="majorHAnsi" w:hAnsiTheme="majorHAnsi" w:cstheme="majorHAnsi"/>
                <w:iCs/>
                <w:sz w:val="24"/>
                <w:szCs w:val="24"/>
              </w:rPr>
            </w:pPr>
            <w:r w:rsidRPr="002558DF">
              <w:rPr>
                <w:rFonts w:asciiTheme="majorHAnsi" w:hAnsiTheme="majorHAnsi" w:cstheme="majorHAnsi"/>
                <w:iCs/>
                <w:sz w:val="24"/>
                <w:szCs w:val="24"/>
              </w:rPr>
              <w:t>5.002,2</w:t>
            </w:r>
          </w:p>
        </w:tc>
      </w:tr>
      <w:tr w:rsidR="002558DF" w:rsidRPr="002558DF" w:rsidTr="00F550E2">
        <w:trPr>
          <w:trHeight w:val="319"/>
          <w:jc w:val="center"/>
        </w:trPr>
        <w:tc>
          <w:tcPr>
            <w:tcW w:w="560" w:type="dxa"/>
            <w:tcBorders>
              <w:top w:val="nil"/>
              <w:left w:val="single" w:sz="4" w:space="0" w:color="auto"/>
              <w:bottom w:val="single" w:sz="4" w:space="0" w:color="auto"/>
              <w:right w:val="single" w:sz="4" w:space="0" w:color="auto"/>
            </w:tcBorders>
            <w:shd w:val="clear" w:color="auto" w:fill="auto"/>
            <w:noWrap/>
            <w:vAlign w:val="center"/>
          </w:tcPr>
          <w:p w:rsidR="002558DF" w:rsidRPr="002558DF" w:rsidRDefault="002558DF" w:rsidP="00F550E2">
            <w:pPr>
              <w:spacing w:before="40" w:after="40"/>
              <w:jc w:val="center"/>
              <w:rPr>
                <w:rFonts w:asciiTheme="majorHAnsi" w:hAnsiTheme="majorHAnsi" w:cstheme="majorHAnsi"/>
                <w:b/>
                <w:sz w:val="24"/>
                <w:szCs w:val="24"/>
              </w:rPr>
            </w:pPr>
          </w:p>
        </w:tc>
        <w:tc>
          <w:tcPr>
            <w:tcW w:w="2388" w:type="dxa"/>
            <w:tcBorders>
              <w:top w:val="nil"/>
              <w:left w:val="nil"/>
              <w:bottom w:val="single" w:sz="4" w:space="0" w:color="auto"/>
              <w:right w:val="single" w:sz="4" w:space="0" w:color="auto"/>
            </w:tcBorders>
            <w:shd w:val="clear" w:color="auto" w:fill="auto"/>
            <w:vAlign w:val="bottom"/>
          </w:tcPr>
          <w:p w:rsidR="002558DF" w:rsidRPr="002558DF" w:rsidRDefault="002558DF" w:rsidP="00F550E2">
            <w:pPr>
              <w:spacing w:before="40" w:after="40"/>
              <w:rPr>
                <w:rFonts w:asciiTheme="majorHAnsi" w:hAnsiTheme="majorHAnsi" w:cstheme="majorHAnsi"/>
                <w:sz w:val="24"/>
                <w:szCs w:val="24"/>
                <w:lang w:val="af-ZA"/>
              </w:rPr>
            </w:pPr>
            <w:r w:rsidRPr="002558DF">
              <w:rPr>
                <w:rFonts w:asciiTheme="majorHAnsi" w:hAnsiTheme="majorHAnsi" w:cstheme="majorHAnsi"/>
                <w:sz w:val="24"/>
                <w:szCs w:val="24"/>
                <w:lang w:val="af-ZA"/>
              </w:rPr>
              <w:t>- Số chi</w:t>
            </w:r>
          </w:p>
        </w:tc>
        <w:tc>
          <w:tcPr>
            <w:tcW w:w="1114" w:type="dxa"/>
            <w:tcBorders>
              <w:top w:val="single" w:sz="4" w:space="0" w:color="auto"/>
              <w:left w:val="nil"/>
              <w:bottom w:val="single" w:sz="4" w:space="0" w:color="auto"/>
              <w:right w:val="single" w:sz="4" w:space="0" w:color="auto"/>
            </w:tcBorders>
            <w:shd w:val="clear" w:color="auto" w:fill="auto"/>
            <w:noWrap/>
            <w:vAlign w:val="center"/>
          </w:tcPr>
          <w:p w:rsidR="002558DF" w:rsidRPr="002558DF" w:rsidRDefault="002558DF" w:rsidP="00F550E2">
            <w:pPr>
              <w:spacing w:before="40" w:after="40"/>
              <w:jc w:val="right"/>
              <w:rPr>
                <w:rFonts w:asciiTheme="majorHAnsi" w:hAnsiTheme="majorHAnsi" w:cstheme="majorHAnsi"/>
                <w:sz w:val="24"/>
                <w:szCs w:val="24"/>
              </w:rPr>
            </w:pPr>
            <w:r w:rsidRPr="002558DF">
              <w:rPr>
                <w:rFonts w:asciiTheme="majorHAnsi" w:hAnsiTheme="majorHAnsi" w:cstheme="majorHAnsi"/>
                <w:sz w:val="24"/>
                <w:szCs w:val="24"/>
              </w:rPr>
              <w:t>144,9</w:t>
            </w:r>
          </w:p>
        </w:tc>
        <w:tc>
          <w:tcPr>
            <w:tcW w:w="1068" w:type="dxa"/>
            <w:tcBorders>
              <w:top w:val="nil"/>
              <w:left w:val="nil"/>
              <w:bottom w:val="single" w:sz="4" w:space="0" w:color="auto"/>
              <w:right w:val="single" w:sz="4" w:space="0" w:color="auto"/>
            </w:tcBorders>
            <w:shd w:val="clear" w:color="auto" w:fill="auto"/>
            <w:noWrap/>
            <w:vAlign w:val="center"/>
          </w:tcPr>
          <w:p w:rsidR="002558DF" w:rsidRPr="002558DF" w:rsidRDefault="002558DF" w:rsidP="00F550E2">
            <w:pPr>
              <w:spacing w:before="40" w:after="40"/>
              <w:jc w:val="right"/>
              <w:rPr>
                <w:rFonts w:asciiTheme="majorHAnsi" w:hAnsiTheme="majorHAnsi" w:cstheme="majorHAnsi"/>
                <w:sz w:val="24"/>
                <w:szCs w:val="24"/>
              </w:rPr>
            </w:pPr>
            <w:r w:rsidRPr="002558DF">
              <w:rPr>
                <w:rFonts w:asciiTheme="majorHAnsi" w:hAnsiTheme="majorHAnsi" w:cstheme="majorHAnsi"/>
                <w:sz w:val="24"/>
                <w:szCs w:val="24"/>
              </w:rPr>
              <w:t>180,5</w:t>
            </w:r>
          </w:p>
        </w:tc>
        <w:tc>
          <w:tcPr>
            <w:tcW w:w="1071" w:type="dxa"/>
            <w:tcBorders>
              <w:top w:val="nil"/>
              <w:left w:val="nil"/>
              <w:bottom w:val="single" w:sz="4" w:space="0" w:color="auto"/>
              <w:right w:val="single" w:sz="4" w:space="0" w:color="auto"/>
            </w:tcBorders>
            <w:vAlign w:val="center"/>
          </w:tcPr>
          <w:p w:rsidR="002558DF" w:rsidRPr="002558DF" w:rsidRDefault="002558DF" w:rsidP="00F550E2">
            <w:pPr>
              <w:spacing w:before="40" w:after="40"/>
              <w:jc w:val="right"/>
              <w:rPr>
                <w:rFonts w:asciiTheme="majorHAnsi" w:hAnsiTheme="majorHAnsi" w:cstheme="majorHAnsi"/>
                <w:sz w:val="24"/>
                <w:szCs w:val="24"/>
              </w:rPr>
            </w:pPr>
            <w:r w:rsidRPr="002558DF">
              <w:rPr>
                <w:rFonts w:asciiTheme="majorHAnsi" w:hAnsiTheme="majorHAnsi" w:cstheme="majorHAnsi"/>
                <w:sz w:val="24"/>
                <w:szCs w:val="24"/>
              </w:rPr>
              <w:t xml:space="preserve">227,7 </w:t>
            </w:r>
          </w:p>
        </w:tc>
        <w:tc>
          <w:tcPr>
            <w:tcW w:w="1148" w:type="dxa"/>
            <w:tcBorders>
              <w:top w:val="single" w:sz="4" w:space="0" w:color="auto"/>
              <w:left w:val="single" w:sz="4" w:space="0" w:color="auto"/>
              <w:bottom w:val="single" w:sz="4" w:space="0" w:color="auto"/>
              <w:right w:val="single" w:sz="4" w:space="0" w:color="auto"/>
            </w:tcBorders>
            <w:vAlign w:val="center"/>
          </w:tcPr>
          <w:p w:rsidR="002558DF" w:rsidRPr="002558DF" w:rsidRDefault="002558DF" w:rsidP="00F550E2">
            <w:pPr>
              <w:spacing w:before="40" w:after="40"/>
              <w:jc w:val="right"/>
              <w:rPr>
                <w:rFonts w:asciiTheme="majorHAnsi" w:hAnsiTheme="majorHAnsi" w:cstheme="majorHAnsi"/>
                <w:sz w:val="24"/>
                <w:szCs w:val="24"/>
              </w:rPr>
            </w:pPr>
            <w:r w:rsidRPr="002558DF">
              <w:rPr>
                <w:rFonts w:asciiTheme="majorHAnsi" w:hAnsiTheme="majorHAnsi" w:cstheme="majorHAnsi"/>
                <w:sz w:val="24"/>
                <w:szCs w:val="24"/>
              </w:rPr>
              <w:t>278</w:t>
            </w:r>
          </w:p>
        </w:tc>
        <w:tc>
          <w:tcPr>
            <w:tcW w:w="1073" w:type="dxa"/>
            <w:tcBorders>
              <w:top w:val="single" w:sz="4" w:space="0" w:color="auto"/>
              <w:left w:val="single" w:sz="4" w:space="0" w:color="auto"/>
              <w:bottom w:val="single" w:sz="4" w:space="0" w:color="auto"/>
              <w:right w:val="single" w:sz="4" w:space="0" w:color="auto"/>
            </w:tcBorders>
            <w:shd w:val="clear" w:color="auto" w:fill="auto"/>
            <w:vAlign w:val="center"/>
          </w:tcPr>
          <w:p w:rsidR="002558DF" w:rsidRPr="002558DF" w:rsidRDefault="002558DF" w:rsidP="00F550E2">
            <w:pPr>
              <w:spacing w:before="40" w:after="40"/>
              <w:jc w:val="right"/>
              <w:rPr>
                <w:rFonts w:asciiTheme="majorHAnsi" w:hAnsiTheme="majorHAnsi" w:cstheme="majorHAnsi"/>
                <w:sz w:val="24"/>
                <w:szCs w:val="24"/>
              </w:rPr>
            </w:pPr>
            <w:r w:rsidRPr="002558DF">
              <w:rPr>
                <w:rFonts w:asciiTheme="majorHAnsi" w:hAnsiTheme="majorHAnsi" w:cstheme="majorHAnsi"/>
                <w:sz w:val="24"/>
                <w:szCs w:val="24"/>
              </w:rPr>
              <w:t>362,2</w:t>
            </w:r>
          </w:p>
        </w:tc>
        <w:tc>
          <w:tcPr>
            <w:tcW w:w="1087" w:type="dxa"/>
            <w:tcBorders>
              <w:top w:val="single" w:sz="4" w:space="0" w:color="auto"/>
              <w:left w:val="single" w:sz="4" w:space="0" w:color="auto"/>
              <w:bottom w:val="single" w:sz="4" w:space="0" w:color="auto"/>
              <w:right w:val="single" w:sz="4" w:space="0" w:color="auto"/>
            </w:tcBorders>
            <w:vAlign w:val="center"/>
          </w:tcPr>
          <w:p w:rsidR="002558DF" w:rsidRPr="002558DF" w:rsidRDefault="002558DF" w:rsidP="00F550E2">
            <w:pPr>
              <w:widowControl w:val="0"/>
              <w:spacing w:before="40" w:after="40"/>
              <w:jc w:val="right"/>
              <w:rPr>
                <w:rFonts w:asciiTheme="majorHAnsi" w:hAnsiTheme="majorHAnsi" w:cstheme="majorHAnsi"/>
                <w:sz w:val="24"/>
                <w:szCs w:val="24"/>
              </w:rPr>
            </w:pPr>
            <w:r w:rsidRPr="002558DF">
              <w:rPr>
                <w:rFonts w:asciiTheme="majorHAnsi" w:hAnsiTheme="majorHAnsi" w:cstheme="majorHAnsi"/>
                <w:sz w:val="24"/>
                <w:szCs w:val="24"/>
              </w:rPr>
              <w:t>432,5</w:t>
            </w:r>
          </w:p>
        </w:tc>
        <w:tc>
          <w:tcPr>
            <w:tcW w:w="1087" w:type="dxa"/>
            <w:tcBorders>
              <w:top w:val="single" w:sz="4" w:space="0" w:color="auto"/>
              <w:left w:val="single" w:sz="4" w:space="0" w:color="auto"/>
              <w:bottom w:val="single" w:sz="4" w:space="0" w:color="auto"/>
              <w:right w:val="single" w:sz="4" w:space="0" w:color="auto"/>
            </w:tcBorders>
            <w:vAlign w:val="center"/>
          </w:tcPr>
          <w:p w:rsidR="002558DF" w:rsidRPr="002558DF" w:rsidRDefault="002558DF" w:rsidP="00F550E2">
            <w:pPr>
              <w:widowControl w:val="0"/>
              <w:spacing w:before="40" w:after="40"/>
              <w:jc w:val="right"/>
              <w:rPr>
                <w:rFonts w:asciiTheme="majorHAnsi" w:hAnsiTheme="majorHAnsi" w:cstheme="majorHAnsi"/>
                <w:sz w:val="24"/>
                <w:szCs w:val="24"/>
              </w:rPr>
            </w:pPr>
            <w:r w:rsidRPr="002558DF">
              <w:rPr>
                <w:rFonts w:asciiTheme="majorHAnsi" w:hAnsiTheme="majorHAnsi" w:cstheme="majorHAnsi"/>
                <w:sz w:val="24"/>
                <w:szCs w:val="24"/>
              </w:rPr>
              <w:t>473,3</w:t>
            </w:r>
          </w:p>
        </w:tc>
      </w:tr>
      <w:tr w:rsidR="002558DF" w:rsidRPr="002558DF" w:rsidTr="00F550E2">
        <w:trPr>
          <w:trHeight w:val="319"/>
          <w:jc w:val="center"/>
        </w:trPr>
        <w:tc>
          <w:tcPr>
            <w:tcW w:w="560" w:type="dxa"/>
            <w:tcBorders>
              <w:top w:val="nil"/>
              <w:left w:val="single" w:sz="4" w:space="0" w:color="auto"/>
              <w:bottom w:val="single" w:sz="4" w:space="0" w:color="auto"/>
              <w:right w:val="single" w:sz="4" w:space="0" w:color="auto"/>
            </w:tcBorders>
            <w:shd w:val="clear" w:color="auto" w:fill="auto"/>
            <w:noWrap/>
            <w:vAlign w:val="center"/>
          </w:tcPr>
          <w:p w:rsidR="002558DF" w:rsidRPr="002558DF" w:rsidRDefault="002558DF" w:rsidP="00F550E2">
            <w:pPr>
              <w:spacing w:before="40" w:after="40"/>
              <w:jc w:val="center"/>
              <w:rPr>
                <w:rFonts w:asciiTheme="majorHAnsi" w:hAnsiTheme="majorHAnsi" w:cstheme="majorHAnsi"/>
                <w:sz w:val="24"/>
                <w:szCs w:val="24"/>
              </w:rPr>
            </w:pPr>
          </w:p>
        </w:tc>
        <w:tc>
          <w:tcPr>
            <w:tcW w:w="2388" w:type="dxa"/>
            <w:tcBorders>
              <w:top w:val="nil"/>
              <w:left w:val="nil"/>
              <w:bottom w:val="single" w:sz="4" w:space="0" w:color="auto"/>
              <w:right w:val="single" w:sz="4" w:space="0" w:color="auto"/>
            </w:tcBorders>
            <w:shd w:val="clear" w:color="auto" w:fill="auto"/>
            <w:vAlign w:val="bottom"/>
          </w:tcPr>
          <w:p w:rsidR="002558DF" w:rsidRPr="002558DF" w:rsidRDefault="002558DF" w:rsidP="00F550E2">
            <w:pPr>
              <w:spacing w:before="40" w:after="40"/>
              <w:rPr>
                <w:rFonts w:asciiTheme="majorHAnsi" w:hAnsiTheme="majorHAnsi" w:cstheme="majorHAnsi"/>
                <w:sz w:val="24"/>
                <w:szCs w:val="24"/>
              </w:rPr>
            </w:pPr>
            <w:r w:rsidRPr="002558DF">
              <w:rPr>
                <w:rFonts w:asciiTheme="majorHAnsi" w:hAnsiTheme="majorHAnsi" w:cstheme="majorHAnsi"/>
                <w:sz w:val="24"/>
                <w:szCs w:val="24"/>
              </w:rPr>
              <w:t>- Tỷ lệ số chi/số thu</w:t>
            </w:r>
          </w:p>
        </w:tc>
        <w:tc>
          <w:tcPr>
            <w:tcW w:w="1114" w:type="dxa"/>
            <w:tcBorders>
              <w:top w:val="single" w:sz="4" w:space="0" w:color="auto"/>
              <w:left w:val="nil"/>
              <w:bottom w:val="single" w:sz="4" w:space="0" w:color="auto"/>
              <w:right w:val="single" w:sz="4" w:space="0" w:color="auto"/>
            </w:tcBorders>
            <w:shd w:val="clear" w:color="auto" w:fill="auto"/>
            <w:noWrap/>
            <w:vAlign w:val="bottom"/>
          </w:tcPr>
          <w:p w:rsidR="002558DF" w:rsidRPr="002558DF" w:rsidRDefault="002558DF" w:rsidP="00F550E2">
            <w:pPr>
              <w:spacing w:before="40" w:after="40"/>
              <w:jc w:val="right"/>
              <w:rPr>
                <w:rFonts w:asciiTheme="majorHAnsi" w:hAnsiTheme="majorHAnsi" w:cstheme="majorHAnsi"/>
                <w:sz w:val="24"/>
                <w:szCs w:val="24"/>
              </w:rPr>
            </w:pPr>
            <w:r w:rsidRPr="002558DF">
              <w:rPr>
                <w:rFonts w:asciiTheme="majorHAnsi" w:hAnsiTheme="majorHAnsi" w:cstheme="majorHAnsi"/>
                <w:sz w:val="24"/>
                <w:szCs w:val="24"/>
              </w:rPr>
              <w:t>9,4%</w:t>
            </w:r>
          </w:p>
        </w:tc>
        <w:tc>
          <w:tcPr>
            <w:tcW w:w="1068" w:type="dxa"/>
            <w:tcBorders>
              <w:top w:val="nil"/>
              <w:left w:val="nil"/>
              <w:bottom w:val="single" w:sz="4" w:space="0" w:color="auto"/>
              <w:right w:val="single" w:sz="4" w:space="0" w:color="auto"/>
            </w:tcBorders>
            <w:shd w:val="clear" w:color="auto" w:fill="auto"/>
            <w:noWrap/>
            <w:vAlign w:val="bottom"/>
          </w:tcPr>
          <w:p w:rsidR="002558DF" w:rsidRPr="002558DF" w:rsidRDefault="002558DF" w:rsidP="00F550E2">
            <w:pPr>
              <w:spacing w:before="40" w:after="40"/>
              <w:jc w:val="right"/>
              <w:rPr>
                <w:rFonts w:asciiTheme="majorHAnsi" w:hAnsiTheme="majorHAnsi" w:cstheme="majorHAnsi"/>
                <w:sz w:val="24"/>
                <w:szCs w:val="24"/>
              </w:rPr>
            </w:pPr>
            <w:r w:rsidRPr="002558DF">
              <w:rPr>
                <w:rFonts w:asciiTheme="majorHAnsi" w:hAnsiTheme="majorHAnsi" w:cstheme="majorHAnsi"/>
                <w:sz w:val="24"/>
                <w:szCs w:val="24"/>
              </w:rPr>
              <w:t>9,6%</w:t>
            </w:r>
          </w:p>
        </w:tc>
        <w:tc>
          <w:tcPr>
            <w:tcW w:w="1071" w:type="dxa"/>
            <w:tcBorders>
              <w:top w:val="nil"/>
              <w:left w:val="nil"/>
              <w:bottom w:val="single" w:sz="4" w:space="0" w:color="auto"/>
              <w:right w:val="single" w:sz="4" w:space="0" w:color="auto"/>
            </w:tcBorders>
            <w:vAlign w:val="bottom"/>
          </w:tcPr>
          <w:p w:rsidR="002558DF" w:rsidRPr="002558DF" w:rsidRDefault="002558DF" w:rsidP="00F550E2">
            <w:pPr>
              <w:spacing w:before="40" w:after="40"/>
              <w:jc w:val="right"/>
              <w:rPr>
                <w:rFonts w:asciiTheme="majorHAnsi" w:hAnsiTheme="majorHAnsi" w:cstheme="majorHAnsi"/>
                <w:sz w:val="24"/>
                <w:szCs w:val="24"/>
              </w:rPr>
            </w:pPr>
            <w:r w:rsidRPr="002558DF">
              <w:rPr>
                <w:rFonts w:asciiTheme="majorHAnsi" w:hAnsiTheme="majorHAnsi" w:cstheme="majorHAnsi"/>
                <w:sz w:val="24"/>
                <w:szCs w:val="24"/>
              </w:rPr>
              <w:t>10,1%</w:t>
            </w:r>
          </w:p>
        </w:tc>
        <w:tc>
          <w:tcPr>
            <w:tcW w:w="1148" w:type="dxa"/>
            <w:tcBorders>
              <w:top w:val="single" w:sz="4" w:space="0" w:color="auto"/>
              <w:left w:val="single" w:sz="4" w:space="0" w:color="auto"/>
              <w:bottom w:val="single" w:sz="4" w:space="0" w:color="auto"/>
              <w:right w:val="single" w:sz="4" w:space="0" w:color="auto"/>
            </w:tcBorders>
            <w:vAlign w:val="center"/>
          </w:tcPr>
          <w:p w:rsidR="002558DF" w:rsidRPr="002558DF" w:rsidRDefault="002558DF" w:rsidP="00F550E2">
            <w:pPr>
              <w:spacing w:before="40" w:after="40"/>
              <w:jc w:val="right"/>
              <w:rPr>
                <w:rFonts w:asciiTheme="majorHAnsi" w:hAnsiTheme="majorHAnsi" w:cstheme="majorHAnsi"/>
                <w:iCs/>
                <w:sz w:val="24"/>
                <w:szCs w:val="24"/>
              </w:rPr>
            </w:pPr>
            <w:r w:rsidRPr="002558DF">
              <w:rPr>
                <w:rFonts w:asciiTheme="majorHAnsi" w:hAnsiTheme="majorHAnsi" w:cstheme="majorHAnsi"/>
                <w:iCs/>
                <w:sz w:val="24"/>
                <w:szCs w:val="24"/>
              </w:rPr>
              <w:t>9,7%</w:t>
            </w:r>
          </w:p>
        </w:tc>
        <w:tc>
          <w:tcPr>
            <w:tcW w:w="1073" w:type="dxa"/>
            <w:tcBorders>
              <w:top w:val="single" w:sz="4" w:space="0" w:color="auto"/>
              <w:left w:val="single" w:sz="4" w:space="0" w:color="auto"/>
              <w:bottom w:val="single" w:sz="4" w:space="0" w:color="auto"/>
              <w:right w:val="single" w:sz="4" w:space="0" w:color="auto"/>
            </w:tcBorders>
            <w:shd w:val="clear" w:color="auto" w:fill="auto"/>
            <w:vAlign w:val="center"/>
          </w:tcPr>
          <w:p w:rsidR="002558DF" w:rsidRPr="002558DF" w:rsidRDefault="002558DF" w:rsidP="00F550E2">
            <w:pPr>
              <w:spacing w:before="40" w:after="40"/>
              <w:jc w:val="right"/>
              <w:rPr>
                <w:rFonts w:asciiTheme="majorHAnsi" w:hAnsiTheme="majorHAnsi" w:cstheme="majorHAnsi"/>
                <w:iCs/>
                <w:sz w:val="24"/>
                <w:szCs w:val="24"/>
              </w:rPr>
            </w:pPr>
            <w:r w:rsidRPr="002558DF">
              <w:rPr>
                <w:rFonts w:asciiTheme="majorHAnsi" w:hAnsiTheme="majorHAnsi" w:cstheme="majorHAnsi"/>
                <w:iCs/>
                <w:sz w:val="24"/>
                <w:szCs w:val="24"/>
              </w:rPr>
              <w:t>9,7%</w:t>
            </w:r>
          </w:p>
        </w:tc>
        <w:tc>
          <w:tcPr>
            <w:tcW w:w="1087" w:type="dxa"/>
            <w:tcBorders>
              <w:top w:val="single" w:sz="4" w:space="0" w:color="auto"/>
              <w:left w:val="single" w:sz="4" w:space="0" w:color="auto"/>
              <w:bottom w:val="single" w:sz="4" w:space="0" w:color="auto"/>
              <w:right w:val="single" w:sz="4" w:space="0" w:color="auto"/>
            </w:tcBorders>
            <w:vAlign w:val="center"/>
          </w:tcPr>
          <w:p w:rsidR="002558DF" w:rsidRPr="002558DF" w:rsidRDefault="002558DF" w:rsidP="00F550E2">
            <w:pPr>
              <w:widowControl w:val="0"/>
              <w:spacing w:before="40" w:after="40"/>
              <w:jc w:val="right"/>
              <w:rPr>
                <w:rFonts w:asciiTheme="majorHAnsi" w:hAnsiTheme="majorHAnsi" w:cstheme="majorHAnsi"/>
                <w:iCs/>
                <w:sz w:val="24"/>
                <w:szCs w:val="24"/>
              </w:rPr>
            </w:pPr>
            <w:r w:rsidRPr="002558DF">
              <w:rPr>
                <w:rFonts w:asciiTheme="majorHAnsi" w:hAnsiTheme="majorHAnsi" w:cstheme="majorHAnsi"/>
                <w:iCs/>
                <w:sz w:val="24"/>
                <w:szCs w:val="24"/>
              </w:rPr>
              <w:t>9,8%</w:t>
            </w:r>
          </w:p>
        </w:tc>
        <w:tc>
          <w:tcPr>
            <w:tcW w:w="1087" w:type="dxa"/>
            <w:tcBorders>
              <w:top w:val="single" w:sz="4" w:space="0" w:color="auto"/>
              <w:left w:val="single" w:sz="4" w:space="0" w:color="auto"/>
              <w:bottom w:val="single" w:sz="4" w:space="0" w:color="auto"/>
              <w:right w:val="single" w:sz="4" w:space="0" w:color="auto"/>
            </w:tcBorders>
            <w:vAlign w:val="center"/>
          </w:tcPr>
          <w:p w:rsidR="002558DF" w:rsidRPr="002558DF" w:rsidRDefault="002558DF" w:rsidP="00F550E2">
            <w:pPr>
              <w:widowControl w:val="0"/>
              <w:spacing w:before="40" w:after="40"/>
              <w:jc w:val="right"/>
              <w:rPr>
                <w:rFonts w:asciiTheme="majorHAnsi" w:hAnsiTheme="majorHAnsi" w:cstheme="majorHAnsi"/>
                <w:iCs/>
                <w:sz w:val="24"/>
                <w:szCs w:val="24"/>
              </w:rPr>
            </w:pPr>
            <w:r w:rsidRPr="002558DF">
              <w:rPr>
                <w:rFonts w:asciiTheme="majorHAnsi" w:hAnsiTheme="majorHAnsi" w:cstheme="majorHAnsi"/>
                <w:iCs/>
                <w:sz w:val="24"/>
                <w:szCs w:val="24"/>
              </w:rPr>
              <w:t>9,5%</w:t>
            </w:r>
          </w:p>
        </w:tc>
      </w:tr>
      <w:tr w:rsidR="002558DF" w:rsidRPr="002558DF" w:rsidTr="00F550E2">
        <w:trPr>
          <w:trHeight w:val="319"/>
          <w:jc w:val="center"/>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58DF" w:rsidRPr="002558DF" w:rsidRDefault="002558DF" w:rsidP="00F550E2">
            <w:pPr>
              <w:spacing w:before="40" w:after="40"/>
              <w:jc w:val="center"/>
              <w:rPr>
                <w:rFonts w:asciiTheme="majorHAnsi" w:hAnsiTheme="majorHAnsi" w:cstheme="majorHAnsi"/>
                <w:b/>
                <w:sz w:val="24"/>
                <w:szCs w:val="24"/>
              </w:rPr>
            </w:pPr>
            <w:r w:rsidRPr="002558DF">
              <w:rPr>
                <w:rFonts w:asciiTheme="majorHAnsi" w:hAnsiTheme="majorHAnsi" w:cstheme="majorHAnsi"/>
                <w:b/>
                <w:sz w:val="24"/>
                <w:szCs w:val="24"/>
              </w:rPr>
              <w:t>3</w:t>
            </w:r>
          </w:p>
        </w:tc>
        <w:tc>
          <w:tcPr>
            <w:tcW w:w="2388" w:type="dxa"/>
            <w:tcBorders>
              <w:top w:val="single" w:sz="4" w:space="0" w:color="auto"/>
              <w:left w:val="single" w:sz="4" w:space="0" w:color="auto"/>
              <w:bottom w:val="single" w:sz="4" w:space="0" w:color="auto"/>
              <w:right w:val="single" w:sz="4" w:space="0" w:color="auto"/>
            </w:tcBorders>
            <w:shd w:val="clear" w:color="auto" w:fill="auto"/>
            <w:vAlign w:val="bottom"/>
          </w:tcPr>
          <w:p w:rsidR="002558DF" w:rsidRPr="002558DF" w:rsidRDefault="002558DF" w:rsidP="00F550E2">
            <w:pPr>
              <w:spacing w:before="40" w:after="40"/>
              <w:rPr>
                <w:rFonts w:asciiTheme="majorHAnsi" w:hAnsiTheme="majorHAnsi" w:cstheme="majorHAnsi"/>
                <w:b/>
                <w:sz w:val="24"/>
                <w:szCs w:val="24"/>
                <w:lang w:val="af-ZA"/>
              </w:rPr>
            </w:pPr>
            <w:r w:rsidRPr="002558DF">
              <w:rPr>
                <w:rFonts w:asciiTheme="majorHAnsi" w:hAnsiTheme="majorHAnsi" w:cstheme="majorHAnsi"/>
                <w:b/>
                <w:sz w:val="24"/>
                <w:szCs w:val="24"/>
                <w:lang w:val="af-ZA"/>
              </w:rPr>
              <w:t>Quỹ hưu trí và tử tuất</w:t>
            </w:r>
          </w:p>
        </w:tc>
        <w:tc>
          <w:tcPr>
            <w:tcW w:w="11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58DF" w:rsidRPr="002558DF" w:rsidRDefault="002558DF" w:rsidP="00F550E2">
            <w:pPr>
              <w:spacing w:before="40" w:after="40"/>
              <w:jc w:val="right"/>
              <w:rPr>
                <w:rFonts w:asciiTheme="majorHAnsi" w:hAnsiTheme="majorHAnsi" w:cstheme="majorHAnsi"/>
                <w:sz w:val="24"/>
                <w:szCs w:val="24"/>
              </w:rPr>
            </w:pPr>
          </w:p>
        </w:tc>
        <w:tc>
          <w:tcPr>
            <w:tcW w:w="10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58DF" w:rsidRPr="002558DF" w:rsidRDefault="002558DF" w:rsidP="00F550E2">
            <w:pPr>
              <w:spacing w:before="40" w:after="40"/>
              <w:jc w:val="right"/>
              <w:rPr>
                <w:rFonts w:asciiTheme="majorHAnsi" w:hAnsiTheme="majorHAnsi" w:cstheme="majorHAnsi"/>
                <w:sz w:val="24"/>
                <w:szCs w:val="24"/>
              </w:rPr>
            </w:pPr>
          </w:p>
        </w:tc>
        <w:tc>
          <w:tcPr>
            <w:tcW w:w="1071" w:type="dxa"/>
            <w:tcBorders>
              <w:top w:val="single" w:sz="4" w:space="0" w:color="auto"/>
              <w:left w:val="single" w:sz="4" w:space="0" w:color="auto"/>
              <w:bottom w:val="single" w:sz="4" w:space="0" w:color="auto"/>
              <w:right w:val="single" w:sz="4" w:space="0" w:color="auto"/>
            </w:tcBorders>
            <w:vAlign w:val="center"/>
          </w:tcPr>
          <w:p w:rsidR="002558DF" w:rsidRPr="002558DF" w:rsidRDefault="002558DF" w:rsidP="00F550E2">
            <w:pPr>
              <w:spacing w:before="40" w:after="40"/>
              <w:jc w:val="right"/>
              <w:rPr>
                <w:rFonts w:asciiTheme="majorHAnsi" w:hAnsiTheme="majorHAnsi" w:cstheme="majorHAnsi"/>
                <w:sz w:val="24"/>
                <w:szCs w:val="24"/>
              </w:rPr>
            </w:pPr>
          </w:p>
        </w:tc>
        <w:tc>
          <w:tcPr>
            <w:tcW w:w="1148" w:type="dxa"/>
            <w:tcBorders>
              <w:top w:val="single" w:sz="4" w:space="0" w:color="auto"/>
              <w:left w:val="single" w:sz="4" w:space="0" w:color="auto"/>
              <w:bottom w:val="single" w:sz="4" w:space="0" w:color="auto"/>
              <w:right w:val="single" w:sz="4" w:space="0" w:color="auto"/>
            </w:tcBorders>
            <w:vAlign w:val="center"/>
          </w:tcPr>
          <w:p w:rsidR="002558DF" w:rsidRPr="002558DF" w:rsidRDefault="002558DF" w:rsidP="00F550E2">
            <w:pPr>
              <w:spacing w:before="40" w:after="40"/>
              <w:jc w:val="right"/>
              <w:rPr>
                <w:rFonts w:asciiTheme="majorHAnsi" w:hAnsiTheme="majorHAnsi" w:cstheme="majorHAnsi"/>
                <w:iCs/>
                <w:sz w:val="24"/>
                <w:szCs w:val="24"/>
              </w:rPr>
            </w:pPr>
            <w:r w:rsidRPr="002558DF">
              <w:rPr>
                <w:rFonts w:asciiTheme="majorHAnsi" w:hAnsiTheme="majorHAnsi" w:cstheme="majorHAnsi"/>
                <w:iCs/>
                <w:sz w:val="24"/>
                <w:szCs w:val="24"/>
              </w:rPr>
              <w:t> </w:t>
            </w:r>
          </w:p>
        </w:tc>
        <w:tc>
          <w:tcPr>
            <w:tcW w:w="1073" w:type="dxa"/>
            <w:tcBorders>
              <w:top w:val="single" w:sz="4" w:space="0" w:color="auto"/>
              <w:left w:val="single" w:sz="4" w:space="0" w:color="auto"/>
              <w:bottom w:val="single" w:sz="4" w:space="0" w:color="auto"/>
              <w:right w:val="single" w:sz="4" w:space="0" w:color="auto"/>
            </w:tcBorders>
            <w:shd w:val="clear" w:color="auto" w:fill="auto"/>
            <w:vAlign w:val="center"/>
          </w:tcPr>
          <w:p w:rsidR="002558DF" w:rsidRPr="002558DF" w:rsidRDefault="002558DF" w:rsidP="00F550E2">
            <w:pPr>
              <w:spacing w:before="40" w:after="40"/>
              <w:jc w:val="right"/>
              <w:rPr>
                <w:rFonts w:asciiTheme="majorHAnsi" w:hAnsiTheme="majorHAnsi" w:cstheme="majorHAnsi"/>
                <w:iCs/>
                <w:sz w:val="24"/>
                <w:szCs w:val="24"/>
              </w:rPr>
            </w:pPr>
            <w:r w:rsidRPr="002558DF">
              <w:rPr>
                <w:rFonts w:asciiTheme="majorHAnsi" w:hAnsiTheme="majorHAnsi" w:cstheme="majorHAnsi"/>
                <w:iCs/>
                <w:sz w:val="24"/>
                <w:szCs w:val="24"/>
              </w:rPr>
              <w:t> </w:t>
            </w:r>
          </w:p>
        </w:tc>
        <w:tc>
          <w:tcPr>
            <w:tcW w:w="1087" w:type="dxa"/>
            <w:tcBorders>
              <w:top w:val="single" w:sz="4" w:space="0" w:color="auto"/>
              <w:left w:val="single" w:sz="4" w:space="0" w:color="auto"/>
              <w:bottom w:val="single" w:sz="4" w:space="0" w:color="auto"/>
              <w:right w:val="single" w:sz="4" w:space="0" w:color="auto"/>
            </w:tcBorders>
            <w:vAlign w:val="center"/>
          </w:tcPr>
          <w:p w:rsidR="002558DF" w:rsidRPr="002558DF" w:rsidRDefault="002558DF" w:rsidP="00F550E2">
            <w:pPr>
              <w:widowControl w:val="0"/>
              <w:spacing w:before="40" w:after="40"/>
              <w:jc w:val="right"/>
              <w:rPr>
                <w:rFonts w:asciiTheme="majorHAnsi" w:hAnsiTheme="majorHAnsi" w:cstheme="majorHAnsi"/>
                <w:iCs/>
                <w:sz w:val="24"/>
                <w:szCs w:val="24"/>
              </w:rPr>
            </w:pPr>
          </w:p>
        </w:tc>
        <w:tc>
          <w:tcPr>
            <w:tcW w:w="1087" w:type="dxa"/>
            <w:tcBorders>
              <w:top w:val="single" w:sz="4" w:space="0" w:color="auto"/>
              <w:left w:val="single" w:sz="4" w:space="0" w:color="auto"/>
              <w:bottom w:val="single" w:sz="4" w:space="0" w:color="auto"/>
              <w:right w:val="single" w:sz="4" w:space="0" w:color="auto"/>
            </w:tcBorders>
            <w:vAlign w:val="center"/>
          </w:tcPr>
          <w:p w:rsidR="002558DF" w:rsidRPr="002558DF" w:rsidRDefault="002558DF" w:rsidP="00F550E2">
            <w:pPr>
              <w:widowControl w:val="0"/>
              <w:spacing w:before="40" w:after="40"/>
              <w:jc w:val="right"/>
              <w:rPr>
                <w:rFonts w:asciiTheme="majorHAnsi" w:hAnsiTheme="majorHAnsi" w:cstheme="majorHAnsi"/>
                <w:iCs/>
                <w:sz w:val="24"/>
                <w:szCs w:val="24"/>
              </w:rPr>
            </w:pPr>
          </w:p>
        </w:tc>
      </w:tr>
      <w:tr w:rsidR="002558DF" w:rsidRPr="002558DF" w:rsidTr="00F550E2">
        <w:trPr>
          <w:trHeight w:val="319"/>
          <w:jc w:val="center"/>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58DF" w:rsidRPr="002558DF" w:rsidRDefault="002558DF" w:rsidP="00F550E2">
            <w:pPr>
              <w:spacing w:before="40" w:after="40"/>
              <w:jc w:val="center"/>
              <w:rPr>
                <w:rFonts w:asciiTheme="majorHAnsi" w:hAnsiTheme="majorHAnsi" w:cstheme="majorHAnsi"/>
                <w:b/>
                <w:sz w:val="24"/>
                <w:szCs w:val="24"/>
              </w:rPr>
            </w:pPr>
          </w:p>
        </w:tc>
        <w:tc>
          <w:tcPr>
            <w:tcW w:w="2388" w:type="dxa"/>
            <w:tcBorders>
              <w:top w:val="single" w:sz="4" w:space="0" w:color="auto"/>
              <w:left w:val="single" w:sz="4" w:space="0" w:color="auto"/>
              <w:bottom w:val="single" w:sz="4" w:space="0" w:color="auto"/>
              <w:right w:val="single" w:sz="4" w:space="0" w:color="auto"/>
            </w:tcBorders>
            <w:shd w:val="clear" w:color="auto" w:fill="auto"/>
            <w:vAlign w:val="bottom"/>
          </w:tcPr>
          <w:p w:rsidR="002558DF" w:rsidRPr="002558DF" w:rsidRDefault="002558DF" w:rsidP="00F550E2">
            <w:pPr>
              <w:spacing w:before="40" w:after="40"/>
              <w:rPr>
                <w:rFonts w:asciiTheme="majorHAnsi" w:hAnsiTheme="majorHAnsi" w:cstheme="majorHAnsi"/>
                <w:sz w:val="24"/>
                <w:szCs w:val="24"/>
                <w:lang w:val="af-ZA"/>
              </w:rPr>
            </w:pPr>
            <w:r w:rsidRPr="002558DF">
              <w:rPr>
                <w:rFonts w:asciiTheme="majorHAnsi" w:hAnsiTheme="majorHAnsi" w:cstheme="majorHAnsi"/>
                <w:sz w:val="24"/>
                <w:szCs w:val="24"/>
                <w:lang w:val="af-ZA"/>
              </w:rPr>
              <w:t>- Số thu</w:t>
            </w:r>
          </w:p>
        </w:tc>
        <w:tc>
          <w:tcPr>
            <w:tcW w:w="11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58DF" w:rsidRPr="002558DF" w:rsidRDefault="002558DF" w:rsidP="00F550E2">
            <w:pPr>
              <w:spacing w:before="40" w:after="40"/>
              <w:jc w:val="right"/>
              <w:rPr>
                <w:rFonts w:asciiTheme="majorHAnsi" w:hAnsiTheme="majorHAnsi" w:cstheme="majorHAnsi"/>
                <w:sz w:val="24"/>
                <w:szCs w:val="24"/>
              </w:rPr>
            </w:pPr>
            <w:r w:rsidRPr="002558DF">
              <w:rPr>
                <w:rFonts w:asciiTheme="majorHAnsi" w:hAnsiTheme="majorHAnsi" w:cstheme="majorHAnsi"/>
                <w:sz w:val="24"/>
                <w:szCs w:val="24"/>
              </w:rPr>
              <w:t xml:space="preserve">24.751,5 </w:t>
            </w:r>
          </w:p>
        </w:tc>
        <w:tc>
          <w:tcPr>
            <w:tcW w:w="10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58DF" w:rsidRPr="002558DF" w:rsidRDefault="002558DF" w:rsidP="00F550E2">
            <w:pPr>
              <w:spacing w:before="40" w:after="40"/>
              <w:jc w:val="right"/>
              <w:rPr>
                <w:rFonts w:asciiTheme="majorHAnsi" w:hAnsiTheme="majorHAnsi" w:cstheme="majorHAnsi"/>
                <w:sz w:val="24"/>
                <w:szCs w:val="24"/>
              </w:rPr>
            </w:pPr>
            <w:r w:rsidRPr="002558DF">
              <w:rPr>
                <w:rFonts w:asciiTheme="majorHAnsi" w:hAnsiTheme="majorHAnsi" w:cstheme="majorHAnsi"/>
                <w:sz w:val="24"/>
                <w:szCs w:val="24"/>
              </w:rPr>
              <w:t xml:space="preserve">29.990,4 </w:t>
            </w:r>
          </w:p>
        </w:tc>
        <w:tc>
          <w:tcPr>
            <w:tcW w:w="1071" w:type="dxa"/>
            <w:tcBorders>
              <w:top w:val="single" w:sz="4" w:space="0" w:color="auto"/>
              <w:left w:val="single" w:sz="4" w:space="0" w:color="auto"/>
              <w:bottom w:val="single" w:sz="4" w:space="0" w:color="auto"/>
              <w:right w:val="single" w:sz="4" w:space="0" w:color="auto"/>
            </w:tcBorders>
            <w:vAlign w:val="center"/>
          </w:tcPr>
          <w:p w:rsidR="002558DF" w:rsidRPr="002558DF" w:rsidRDefault="002558DF" w:rsidP="00F550E2">
            <w:pPr>
              <w:spacing w:before="40" w:after="40"/>
              <w:jc w:val="right"/>
              <w:rPr>
                <w:rFonts w:asciiTheme="majorHAnsi" w:hAnsiTheme="majorHAnsi" w:cstheme="majorHAnsi"/>
                <w:sz w:val="24"/>
                <w:szCs w:val="24"/>
              </w:rPr>
            </w:pPr>
            <w:r w:rsidRPr="002558DF">
              <w:rPr>
                <w:rFonts w:asciiTheme="majorHAnsi" w:hAnsiTheme="majorHAnsi" w:cstheme="majorHAnsi"/>
                <w:sz w:val="24"/>
                <w:szCs w:val="24"/>
              </w:rPr>
              <w:t xml:space="preserve">40.540,0 </w:t>
            </w:r>
          </w:p>
        </w:tc>
        <w:tc>
          <w:tcPr>
            <w:tcW w:w="1148" w:type="dxa"/>
            <w:tcBorders>
              <w:top w:val="single" w:sz="4" w:space="0" w:color="auto"/>
              <w:left w:val="single" w:sz="4" w:space="0" w:color="auto"/>
              <w:bottom w:val="single" w:sz="4" w:space="0" w:color="auto"/>
              <w:right w:val="single" w:sz="4" w:space="0" w:color="auto"/>
            </w:tcBorders>
            <w:vAlign w:val="center"/>
          </w:tcPr>
          <w:p w:rsidR="002558DF" w:rsidRPr="002558DF" w:rsidRDefault="002558DF" w:rsidP="00F550E2">
            <w:pPr>
              <w:spacing w:before="40" w:after="40"/>
              <w:jc w:val="right"/>
              <w:rPr>
                <w:rFonts w:asciiTheme="majorHAnsi" w:hAnsiTheme="majorHAnsi" w:cstheme="majorHAnsi"/>
                <w:iCs/>
                <w:sz w:val="24"/>
                <w:szCs w:val="24"/>
              </w:rPr>
            </w:pPr>
            <w:r w:rsidRPr="002558DF">
              <w:rPr>
                <w:rFonts w:asciiTheme="majorHAnsi" w:hAnsiTheme="majorHAnsi" w:cstheme="majorHAnsi"/>
                <w:iCs/>
                <w:sz w:val="24"/>
                <w:szCs w:val="24"/>
              </w:rPr>
              <w:t>50.734,8</w:t>
            </w:r>
          </w:p>
        </w:tc>
        <w:tc>
          <w:tcPr>
            <w:tcW w:w="1073" w:type="dxa"/>
            <w:tcBorders>
              <w:top w:val="single" w:sz="4" w:space="0" w:color="auto"/>
              <w:left w:val="single" w:sz="4" w:space="0" w:color="auto"/>
              <w:bottom w:val="single" w:sz="4" w:space="0" w:color="auto"/>
              <w:right w:val="single" w:sz="4" w:space="0" w:color="auto"/>
            </w:tcBorders>
            <w:shd w:val="clear" w:color="auto" w:fill="auto"/>
            <w:vAlign w:val="center"/>
          </w:tcPr>
          <w:p w:rsidR="002558DF" w:rsidRPr="002558DF" w:rsidRDefault="002558DF" w:rsidP="00F550E2">
            <w:pPr>
              <w:spacing w:before="40" w:after="40"/>
              <w:jc w:val="right"/>
              <w:rPr>
                <w:rFonts w:asciiTheme="majorHAnsi" w:hAnsiTheme="majorHAnsi" w:cstheme="majorHAnsi"/>
                <w:iCs/>
                <w:sz w:val="24"/>
                <w:szCs w:val="24"/>
              </w:rPr>
            </w:pPr>
            <w:r w:rsidRPr="002558DF">
              <w:rPr>
                <w:rFonts w:asciiTheme="majorHAnsi" w:hAnsiTheme="majorHAnsi" w:cstheme="majorHAnsi"/>
                <w:iCs/>
                <w:sz w:val="24"/>
                <w:szCs w:val="24"/>
              </w:rPr>
              <w:t>74.383,3</w:t>
            </w:r>
          </w:p>
        </w:tc>
        <w:tc>
          <w:tcPr>
            <w:tcW w:w="1087" w:type="dxa"/>
            <w:tcBorders>
              <w:top w:val="single" w:sz="4" w:space="0" w:color="auto"/>
              <w:left w:val="single" w:sz="4" w:space="0" w:color="auto"/>
              <w:bottom w:val="single" w:sz="4" w:space="0" w:color="auto"/>
              <w:right w:val="single" w:sz="4" w:space="0" w:color="auto"/>
            </w:tcBorders>
            <w:vAlign w:val="center"/>
          </w:tcPr>
          <w:p w:rsidR="002558DF" w:rsidRPr="002558DF" w:rsidRDefault="002558DF" w:rsidP="00F550E2">
            <w:pPr>
              <w:widowControl w:val="0"/>
              <w:spacing w:before="40" w:after="40"/>
              <w:jc w:val="right"/>
              <w:rPr>
                <w:rFonts w:asciiTheme="majorHAnsi" w:hAnsiTheme="majorHAnsi" w:cstheme="majorHAnsi"/>
                <w:iCs/>
                <w:sz w:val="24"/>
                <w:szCs w:val="24"/>
              </w:rPr>
            </w:pPr>
            <w:r w:rsidRPr="002558DF">
              <w:rPr>
                <w:rFonts w:asciiTheme="majorHAnsi" w:hAnsiTheme="majorHAnsi" w:cstheme="majorHAnsi"/>
                <w:iCs/>
                <w:sz w:val="24"/>
                <w:szCs w:val="24"/>
              </w:rPr>
              <w:t>88.305,5</w:t>
            </w:r>
          </w:p>
        </w:tc>
        <w:tc>
          <w:tcPr>
            <w:tcW w:w="1087" w:type="dxa"/>
            <w:tcBorders>
              <w:top w:val="single" w:sz="4" w:space="0" w:color="auto"/>
              <w:left w:val="single" w:sz="4" w:space="0" w:color="auto"/>
              <w:bottom w:val="single" w:sz="4" w:space="0" w:color="auto"/>
              <w:right w:val="single" w:sz="4" w:space="0" w:color="auto"/>
            </w:tcBorders>
            <w:vAlign w:val="center"/>
          </w:tcPr>
          <w:p w:rsidR="002558DF" w:rsidRPr="002558DF" w:rsidRDefault="002558DF" w:rsidP="00F550E2">
            <w:pPr>
              <w:widowControl w:val="0"/>
              <w:spacing w:before="40" w:after="40"/>
              <w:jc w:val="right"/>
              <w:rPr>
                <w:rFonts w:asciiTheme="majorHAnsi" w:hAnsiTheme="majorHAnsi" w:cstheme="majorHAnsi"/>
                <w:iCs/>
                <w:sz w:val="24"/>
                <w:szCs w:val="24"/>
              </w:rPr>
            </w:pPr>
            <w:r w:rsidRPr="002558DF">
              <w:rPr>
                <w:rFonts w:asciiTheme="majorHAnsi" w:hAnsiTheme="majorHAnsi" w:cstheme="majorHAnsi"/>
                <w:iCs/>
                <w:sz w:val="24"/>
                <w:szCs w:val="24"/>
              </w:rPr>
              <w:t>110.050,1</w:t>
            </w:r>
          </w:p>
        </w:tc>
      </w:tr>
      <w:tr w:rsidR="002558DF" w:rsidRPr="002558DF" w:rsidTr="00F550E2">
        <w:trPr>
          <w:trHeight w:val="319"/>
          <w:jc w:val="center"/>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58DF" w:rsidRPr="002558DF" w:rsidRDefault="002558DF" w:rsidP="00F550E2">
            <w:pPr>
              <w:spacing w:before="40" w:after="40"/>
              <w:jc w:val="center"/>
              <w:rPr>
                <w:rFonts w:asciiTheme="majorHAnsi" w:hAnsiTheme="majorHAnsi" w:cstheme="majorHAnsi"/>
                <w:b/>
                <w:sz w:val="24"/>
                <w:szCs w:val="24"/>
              </w:rPr>
            </w:pPr>
          </w:p>
        </w:tc>
        <w:tc>
          <w:tcPr>
            <w:tcW w:w="2388" w:type="dxa"/>
            <w:tcBorders>
              <w:top w:val="single" w:sz="4" w:space="0" w:color="auto"/>
              <w:left w:val="single" w:sz="4" w:space="0" w:color="auto"/>
              <w:bottom w:val="single" w:sz="4" w:space="0" w:color="auto"/>
              <w:right w:val="single" w:sz="4" w:space="0" w:color="auto"/>
            </w:tcBorders>
            <w:shd w:val="clear" w:color="auto" w:fill="auto"/>
            <w:vAlign w:val="bottom"/>
          </w:tcPr>
          <w:p w:rsidR="002558DF" w:rsidRPr="002558DF" w:rsidRDefault="002558DF" w:rsidP="00F550E2">
            <w:pPr>
              <w:spacing w:before="40" w:after="40"/>
              <w:rPr>
                <w:rFonts w:asciiTheme="majorHAnsi" w:hAnsiTheme="majorHAnsi" w:cstheme="majorHAnsi"/>
                <w:sz w:val="24"/>
                <w:szCs w:val="24"/>
                <w:lang w:val="af-ZA"/>
              </w:rPr>
            </w:pPr>
            <w:r w:rsidRPr="002558DF">
              <w:rPr>
                <w:rFonts w:asciiTheme="majorHAnsi" w:hAnsiTheme="majorHAnsi" w:cstheme="majorHAnsi"/>
                <w:sz w:val="24"/>
                <w:szCs w:val="24"/>
                <w:lang w:val="af-ZA"/>
              </w:rPr>
              <w:t>- Số chi</w:t>
            </w:r>
          </w:p>
        </w:tc>
        <w:tc>
          <w:tcPr>
            <w:tcW w:w="11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58DF" w:rsidRPr="002558DF" w:rsidRDefault="002558DF" w:rsidP="00F550E2">
            <w:pPr>
              <w:spacing w:before="40" w:after="40"/>
              <w:jc w:val="right"/>
              <w:rPr>
                <w:rFonts w:asciiTheme="majorHAnsi" w:hAnsiTheme="majorHAnsi" w:cstheme="majorHAnsi"/>
                <w:sz w:val="24"/>
                <w:szCs w:val="24"/>
              </w:rPr>
            </w:pPr>
            <w:r w:rsidRPr="002558DF">
              <w:rPr>
                <w:rFonts w:asciiTheme="majorHAnsi" w:hAnsiTheme="majorHAnsi" w:cstheme="majorHAnsi"/>
                <w:sz w:val="24"/>
                <w:szCs w:val="24"/>
              </w:rPr>
              <w:t>18.235,9</w:t>
            </w:r>
          </w:p>
        </w:tc>
        <w:tc>
          <w:tcPr>
            <w:tcW w:w="10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58DF" w:rsidRPr="002558DF" w:rsidRDefault="002558DF" w:rsidP="00F550E2">
            <w:pPr>
              <w:spacing w:before="40" w:after="40"/>
              <w:jc w:val="right"/>
              <w:rPr>
                <w:rFonts w:asciiTheme="majorHAnsi" w:hAnsiTheme="majorHAnsi" w:cstheme="majorHAnsi"/>
                <w:sz w:val="24"/>
                <w:szCs w:val="24"/>
              </w:rPr>
            </w:pPr>
            <w:r w:rsidRPr="002558DF">
              <w:rPr>
                <w:rFonts w:asciiTheme="majorHAnsi" w:hAnsiTheme="majorHAnsi" w:cstheme="majorHAnsi"/>
                <w:sz w:val="24"/>
                <w:szCs w:val="24"/>
              </w:rPr>
              <w:t>24.522,1</w:t>
            </w:r>
          </w:p>
        </w:tc>
        <w:tc>
          <w:tcPr>
            <w:tcW w:w="1071" w:type="dxa"/>
            <w:tcBorders>
              <w:top w:val="single" w:sz="4" w:space="0" w:color="auto"/>
              <w:left w:val="single" w:sz="4" w:space="0" w:color="auto"/>
              <w:bottom w:val="single" w:sz="4" w:space="0" w:color="auto"/>
              <w:right w:val="single" w:sz="4" w:space="0" w:color="auto"/>
            </w:tcBorders>
            <w:vAlign w:val="center"/>
          </w:tcPr>
          <w:p w:rsidR="002558DF" w:rsidRPr="002558DF" w:rsidRDefault="002558DF" w:rsidP="00F550E2">
            <w:pPr>
              <w:spacing w:before="40" w:after="40"/>
              <w:jc w:val="right"/>
              <w:rPr>
                <w:rFonts w:asciiTheme="majorHAnsi" w:hAnsiTheme="majorHAnsi" w:cstheme="majorHAnsi"/>
                <w:sz w:val="24"/>
                <w:szCs w:val="24"/>
              </w:rPr>
            </w:pPr>
            <w:r w:rsidRPr="002558DF">
              <w:rPr>
                <w:rFonts w:asciiTheme="majorHAnsi" w:hAnsiTheme="majorHAnsi" w:cstheme="majorHAnsi"/>
                <w:sz w:val="24"/>
                <w:szCs w:val="24"/>
              </w:rPr>
              <w:t xml:space="preserve">30.939,9 </w:t>
            </w:r>
          </w:p>
        </w:tc>
        <w:tc>
          <w:tcPr>
            <w:tcW w:w="1148" w:type="dxa"/>
            <w:tcBorders>
              <w:top w:val="single" w:sz="4" w:space="0" w:color="auto"/>
              <w:left w:val="single" w:sz="4" w:space="0" w:color="auto"/>
              <w:bottom w:val="single" w:sz="4" w:space="0" w:color="auto"/>
              <w:right w:val="single" w:sz="4" w:space="0" w:color="auto"/>
            </w:tcBorders>
            <w:vAlign w:val="center"/>
          </w:tcPr>
          <w:p w:rsidR="002558DF" w:rsidRPr="002558DF" w:rsidRDefault="002558DF" w:rsidP="00F550E2">
            <w:pPr>
              <w:spacing w:before="40" w:after="40"/>
              <w:jc w:val="right"/>
              <w:rPr>
                <w:rFonts w:asciiTheme="majorHAnsi" w:hAnsiTheme="majorHAnsi" w:cstheme="majorHAnsi"/>
                <w:sz w:val="24"/>
                <w:szCs w:val="24"/>
              </w:rPr>
            </w:pPr>
            <w:r w:rsidRPr="002558DF">
              <w:rPr>
                <w:rFonts w:asciiTheme="majorHAnsi" w:hAnsiTheme="majorHAnsi" w:cstheme="majorHAnsi"/>
                <w:sz w:val="24"/>
                <w:szCs w:val="24"/>
              </w:rPr>
              <w:t>38.397</w:t>
            </w:r>
          </w:p>
        </w:tc>
        <w:tc>
          <w:tcPr>
            <w:tcW w:w="1073" w:type="dxa"/>
            <w:tcBorders>
              <w:top w:val="single" w:sz="4" w:space="0" w:color="auto"/>
              <w:left w:val="single" w:sz="4" w:space="0" w:color="auto"/>
              <w:bottom w:val="single" w:sz="4" w:space="0" w:color="auto"/>
              <w:right w:val="single" w:sz="4" w:space="0" w:color="auto"/>
            </w:tcBorders>
            <w:shd w:val="clear" w:color="auto" w:fill="auto"/>
            <w:vAlign w:val="center"/>
          </w:tcPr>
          <w:p w:rsidR="002558DF" w:rsidRPr="002558DF" w:rsidRDefault="002558DF" w:rsidP="00F550E2">
            <w:pPr>
              <w:spacing w:before="40" w:after="40"/>
              <w:jc w:val="right"/>
              <w:rPr>
                <w:rFonts w:asciiTheme="majorHAnsi" w:hAnsiTheme="majorHAnsi" w:cstheme="majorHAnsi"/>
                <w:sz w:val="24"/>
                <w:szCs w:val="24"/>
              </w:rPr>
            </w:pPr>
            <w:r w:rsidRPr="002558DF">
              <w:rPr>
                <w:rFonts w:asciiTheme="majorHAnsi" w:hAnsiTheme="majorHAnsi" w:cstheme="majorHAnsi"/>
                <w:sz w:val="24"/>
                <w:szCs w:val="24"/>
              </w:rPr>
              <w:t>51.122,6</w:t>
            </w:r>
          </w:p>
        </w:tc>
        <w:tc>
          <w:tcPr>
            <w:tcW w:w="1087" w:type="dxa"/>
            <w:tcBorders>
              <w:top w:val="single" w:sz="4" w:space="0" w:color="auto"/>
              <w:left w:val="single" w:sz="4" w:space="0" w:color="auto"/>
              <w:bottom w:val="single" w:sz="4" w:space="0" w:color="auto"/>
              <w:right w:val="single" w:sz="4" w:space="0" w:color="auto"/>
            </w:tcBorders>
            <w:vAlign w:val="center"/>
          </w:tcPr>
          <w:p w:rsidR="002558DF" w:rsidRPr="002558DF" w:rsidRDefault="002558DF" w:rsidP="00F550E2">
            <w:pPr>
              <w:widowControl w:val="0"/>
              <w:spacing w:before="40" w:after="40"/>
              <w:jc w:val="right"/>
              <w:rPr>
                <w:rFonts w:asciiTheme="majorHAnsi" w:hAnsiTheme="majorHAnsi" w:cstheme="majorHAnsi"/>
                <w:sz w:val="24"/>
                <w:szCs w:val="24"/>
              </w:rPr>
            </w:pPr>
            <w:r w:rsidRPr="002558DF">
              <w:rPr>
                <w:rFonts w:asciiTheme="majorHAnsi" w:hAnsiTheme="majorHAnsi" w:cstheme="majorHAnsi"/>
                <w:sz w:val="24"/>
                <w:szCs w:val="24"/>
              </w:rPr>
              <w:t>63.009,7</w:t>
            </w:r>
          </w:p>
        </w:tc>
        <w:tc>
          <w:tcPr>
            <w:tcW w:w="1087" w:type="dxa"/>
            <w:tcBorders>
              <w:top w:val="single" w:sz="4" w:space="0" w:color="auto"/>
              <w:left w:val="single" w:sz="4" w:space="0" w:color="auto"/>
              <w:bottom w:val="single" w:sz="4" w:space="0" w:color="auto"/>
              <w:right w:val="single" w:sz="4" w:space="0" w:color="auto"/>
            </w:tcBorders>
            <w:vAlign w:val="center"/>
          </w:tcPr>
          <w:p w:rsidR="002558DF" w:rsidRPr="002558DF" w:rsidRDefault="002558DF" w:rsidP="00F550E2">
            <w:pPr>
              <w:widowControl w:val="0"/>
              <w:spacing w:before="40" w:after="40"/>
              <w:jc w:val="right"/>
              <w:rPr>
                <w:rFonts w:asciiTheme="majorHAnsi" w:hAnsiTheme="majorHAnsi" w:cstheme="majorHAnsi"/>
                <w:sz w:val="24"/>
                <w:szCs w:val="24"/>
              </w:rPr>
            </w:pPr>
            <w:r w:rsidRPr="002558DF">
              <w:rPr>
                <w:rFonts w:asciiTheme="majorHAnsi" w:hAnsiTheme="majorHAnsi" w:cstheme="majorHAnsi"/>
                <w:sz w:val="24"/>
                <w:szCs w:val="24"/>
              </w:rPr>
              <w:t>71.656,4</w:t>
            </w:r>
          </w:p>
        </w:tc>
      </w:tr>
      <w:tr w:rsidR="002558DF" w:rsidRPr="002558DF" w:rsidTr="00F550E2">
        <w:trPr>
          <w:trHeight w:val="319"/>
          <w:jc w:val="center"/>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58DF" w:rsidRPr="002558DF" w:rsidRDefault="002558DF" w:rsidP="00F550E2">
            <w:pPr>
              <w:spacing w:before="40" w:after="40"/>
              <w:jc w:val="center"/>
              <w:rPr>
                <w:rFonts w:asciiTheme="majorHAnsi" w:hAnsiTheme="majorHAnsi" w:cstheme="majorHAnsi"/>
                <w:sz w:val="24"/>
                <w:szCs w:val="24"/>
              </w:rPr>
            </w:pPr>
          </w:p>
        </w:tc>
        <w:tc>
          <w:tcPr>
            <w:tcW w:w="2388" w:type="dxa"/>
            <w:tcBorders>
              <w:top w:val="single" w:sz="4" w:space="0" w:color="auto"/>
              <w:left w:val="single" w:sz="4" w:space="0" w:color="auto"/>
              <w:bottom w:val="single" w:sz="4" w:space="0" w:color="auto"/>
              <w:right w:val="single" w:sz="4" w:space="0" w:color="auto"/>
            </w:tcBorders>
            <w:shd w:val="clear" w:color="auto" w:fill="auto"/>
            <w:vAlign w:val="bottom"/>
          </w:tcPr>
          <w:p w:rsidR="002558DF" w:rsidRPr="002558DF" w:rsidRDefault="002558DF" w:rsidP="00F550E2">
            <w:pPr>
              <w:spacing w:before="40" w:after="40"/>
              <w:rPr>
                <w:rFonts w:asciiTheme="majorHAnsi" w:hAnsiTheme="majorHAnsi" w:cstheme="majorHAnsi"/>
                <w:sz w:val="24"/>
                <w:szCs w:val="24"/>
                <w:lang w:val="af-ZA"/>
              </w:rPr>
            </w:pPr>
            <w:r w:rsidRPr="002558DF">
              <w:rPr>
                <w:rFonts w:asciiTheme="majorHAnsi" w:hAnsiTheme="majorHAnsi" w:cstheme="majorHAnsi"/>
                <w:sz w:val="24"/>
                <w:szCs w:val="24"/>
              </w:rPr>
              <w:t>- Tỷ lệ số chi/số thu</w:t>
            </w:r>
          </w:p>
        </w:tc>
        <w:tc>
          <w:tcPr>
            <w:tcW w:w="11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58DF" w:rsidRPr="002558DF" w:rsidRDefault="002558DF" w:rsidP="00F550E2">
            <w:pPr>
              <w:spacing w:before="40" w:after="40"/>
              <w:jc w:val="right"/>
              <w:rPr>
                <w:rFonts w:asciiTheme="majorHAnsi" w:hAnsiTheme="majorHAnsi" w:cstheme="majorHAnsi"/>
                <w:sz w:val="24"/>
                <w:szCs w:val="24"/>
              </w:rPr>
            </w:pPr>
            <w:r w:rsidRPr="002558DF">
              <w:rPr>
                <w:rFonts w:asciiTheme="majorHAnsi" w:hAnsiTheme="majorHAnsi" w:cstheme="majorHAnsi"/>
                <w:sz w:val="24"/>
                <w:szCs w:val="24"/>
              </w:rPr>
              <w:t>73,7%</w:t>
            </w:r>
          </w:p>
        </w:tc>
        <w:tc>
          <w:tcPr>
            <w:tcW w:w="10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58DF" w:rsidRPr="002558DF" w:rsidRDefault="002558DF" w:rsidP="00F550E2">
            <w:pPr>
              <w:spacing w:before="40" w:after="40"/>
              <w:jc w:val="right"/>
              <w:rPr>
                <w:rFonts w:asciiTheme="majorHAnsi" w:hAnsiTheme="majorHAnsi" w:cstheme="majorHAnsi"/>
                <w:sz w:val="24"/>
                <w:szCs w:val="24"/>
              </w:rPr>
            </w:pPr>
            <w:r w:rsidRPr="002558DF">
              <w:rPr>
                <w:rFonts w:asciiTheme="majorHAnsi" w:hAnsiTheme="majorHAnsi" w:cstheme="majorHAnsi"/>
                <w:sz w:val="24"/>
                <w:szCs w:val="24"/>
              </w:rPr>
              <w:t>81,8%</w:t>
            </w:r>
          </w:p>
        </w:tc>
        <w:tc>
          <w:tcPr>
            <w:tcW w:w="1071" w:type="dxa"/>
            <w:tcBorders>
              <w:top w:val="single" w:sz="4" w:space="0" w:color="auto"/>
              <w:left w:val="single" w:sz="4" w:space="0" w:color="auto"/>
              <w:bottom w:val="single" w:sz="4" w:space="0" w:color="auto"/>
              <w:right w:val="single" w:sz="4" w:space="0" w:color="auto"/>
            </w:tcBorders>
            <w:vAlign w:val="bottom"/>
          </w:tcPr>
          <w:p w:rsidR="002558DF" w:rsidRPr="002558DF" w:rsidRDefault="002558DF" w:rsidP="00F550E2">
            <w:pPr>
              <w:spacing w:before="40" w:after="40"/>
              <w:jc w:val="right"/>
              <w:rPr>
                <w:rFonts w:asciiTheme="majorHAnsi" w:hAnsiTheme="majorHAnsi" w:cstheme="majorHAnsi"/>
                <w:sz w:val="24"/>
                <w:szCs w:val="24"/>
              </w:rPr>
            </w:pPr>
            <w:r w:rsidRPr="002558DF">
              <w:rPr>
                <w:rFonts w:asciiTheme="majorHAnsi" w:hAnsiTheme="majorHAnsi" w:cstheme="majorHAnsi"/>
                <w:sz w:val="24"/>
                <w:szCs w:val="24"/>
              </w:rPr>
              <w:t>76,3%</w:t>
            </w:r>
          </w:p>
        </w:tc>
        <w:tc>
          <w:tcPr>
            <w:tcW w:w="1148" w:type="dxa"/>
            <w:tcBorders>
              <w:top w:val="single" w:sz="4" w:space="0" w:color="auto"/>
              <w:left w:val="single" w:sz="4" w:space="0" w:color="auto"/>
              <w:bottom w:val="single" w:sz="4" w:space="0" w:color="auto"/>
              <w:right w:val="single" w:sz="4" w:space="0" w:color="auto"/>
            </w:tcBorders>
            <w:vAlign w:val="center"/>
          </w:tcPr>
          <w:p w:rsidR="002558DF" w:rsidRPr="002558DF" w:rsidRDefault="002558DF" w:rsidP="00F550E2">
            <w:pPr>
              <w:spacing w:before="40" w:after="40"/>
              <w:jc w:val="right"/>
              <w:rPr>
                <w:rFonts w:asciiTheme="majorHAnsi" w:hAnsiTheme="majorHAnsi" w:cstheme="majorHAnsi"/>
                <w:iCs/>
                <w:sz w:val="24"/>
                <w:szCs w:val="24"/>
              </w:rPr>
            </w:pPr>
            <w:r w:rsidRPr="002558DF">
              <w:rPr>
                <w:rFonts w:asciiTheme="majorHAnsi" w:hAnsiTheme="majorHAnsi" w:cstheme="majorHAnsi"/>
                <w:iCs/>
                <w:sz w:val="24"/>
                <w:szCs w:val="24"/>
              </w:rPr>
              <w:t>72,1%</w:t>
            </w:r>
          </w:p>
        </w:tc>
        <w:tc>
          <w:tcPr>
            <w:tcW w:w="1073" w:type="dxa"/>
            <w:tcBorders>
              <w:top w:val="single" w:sz="4" w:space="0" w:color="auto"/>
              <w:left w:val="single" w:sz="4" w:space="0" w:color="auto"/>
              <w:bottom w:val="single" w:sz="4" w:space="0" w:color="auto"/>
              <w:right w:val="single" w:sz="4" w:space="0" w:color="auto"/>
            </w:tcBorders>
            <w:shd w:val="clear" w:color="auto" w:fill="auto"/>
            <w:vAlign w:val="center"/>
          </w:tcPr>
          <w:p w:rsidR="002558DF" w:rsidRPr="002558DF" w:rsidRDefault="002558DF" w:rsidP="00F550E2">
            <w:pPr>
              <w:spacing w:before="40" w:after="40"/>
              <w:jc w:val="right"/>
              <w:rPr>
                <w:rFonts w:asciiTheme="majorHAnsi" w:hAnsiTheme="majorHAnsi" w:cstheme="majorHAnsi"/>
                <w:iCs/>
                <w:sz w:val="24"/>
                <w:szCs w:val="24"/>
              </w:rPr>
            </w:pPr>
            <w:r w:rsidRPr="002558DF">
              <w:rPr>
                <w:rFonts w:asciiTheme="majorHAnsi" w:hAnsiTheme="majorHAnsi" w:cstheme="majorHAnsi"/>
                <w:iCs/>
                <w:sz w:val="24"/>
                <w:szCs w:val="24"/>
              </w:rPr>
              <w:t>68,7%</w:t>
            </w:r>
          </w:p>
        </w:tc>
        <w:tc>
          <w:tcPr>
            <w:tcW w:w="1087" w:type="dxa"/>
            <w:tcBorders>
              <w:top w:val="single" w:sz="4" w:space="0" w:color="auto"/>
              <w:left w:val="single" w:sz="4" w:space="0" w:color="auto"/>
              <w:bottom w:val="single" w:sz="4" w:space="0" w:color="auto"/>
              <w:right w:val="single" w:sz="4" w:space="0" w:color="auto"/>
            </w:tcBorders>
            <w:vAlign w:val="center"/>
          </w:tcPr>
          <w:p w:rsidR="002558DF" w:rsidRPr="002558DF" w:rsidRDefault="002558DF" w:rsidP="00F550E2">
            <w:pPr>
              <w:widowControl w:val="0"/>
              <w:spacing w:before="40" w:after="40"/>
              <w:jc w:val="right"/>
              <w:rPr>
                <w:rFonts w:asciiTheme="majorHAnsi" w:hAnsiTheme="majorHAnsi" w:cstheme="majorHAnsi"/>
                <w:iCs/>
                <w:sz w:val="24"/>
                <w:szCs w:val="24"/>
              </w:rPr>
            </w:pPr>
            <w:r w:rsidRPr="002558DF">
              <w:rPr>
                <w:rFonts w:asciiTheme="majorHAnsi" w:hAnsiTheme="majorHAnsi" w:cstheme="majorHAnsi"/>
                <w:iCs/>
                <w:sz w:val="24"/>
                <w:szCs w:val="24"/>
              </w:rPr>
              <w:t>71,4%</w:t>
            </w:r>
          </w:p>
        </w:tc>
        <w:tc>
          <w:tcPr>
            <w:tcW w:w="1087" w:type="dxa"/>
            <w:tcBorders>
              <w:top w:val="single" w:sz="4" w:space="0" w:color="auto"/>
              <w:left w:val="single" w:sz="4" w:space="0" w:color="auto"/>
              <w:bottom w:val="single" w:sz="4" w:space="0" w:color="auto"/>
              <w:right w:val="single" w:sz="4" w:space="0" w:color="auto"/>
            </w:tcBorders>
            <w:vAlign w:val="center"/>
          </w:tcPr>
          <w:p w:rsidR="002558DF" w:rsidRPr="002558DF" w:rsidRDefault="002558DF" w:rsidP="00F550E2">
            <w:pPr>
              <w:widowControl w:val="0"/>
              <w:spacing w:before="40" w:after="40"/>
              <w:jc w:val="right"/>
              <w:rPr>
                <w:rFonts w:asciiTheme="majorHAnsi" w:hAnsiTheme="majorHAnsi" w:cstheme="majorHAnsi"/>
                <w:iCs/>
                <w:sz w:val="24"/>
                <w:szCs w:val="24"/>
              </w:rPr>
            </w:pPr>
            <w:r w:rsidRPr="002558DF">
              <w:rPr>
                <w:rFonts w:asciiTheme="majorHAnsi" w:hAnsiTheme="majorHAnsi" w:cstheme="majorHAnsi"/>
                <w:iCs/>
                <w:sz w:val="24"/>
                <w:szCs w:val="24"/>
              </w:rPr>
              <w:t>65,1%</w:t>
            </w:r>
          </w:p>
        </w:tc>
      </w:tr>
    </w:tbl>
    <w:p w:rsidR="002558DF" w:rsidRPr="002558DF" w:rsidRDefault="002558DF" w:rsidP="002558DF">
      <w:pPr>
        <w:spacing w:before="120" w:after="160" w:line="264" w:lineRule="auto"/>
        <w:rPr>
          <w:rFonts w:asciiTheme="majorHAnsi" w:hAnsiTheme="majorHAnsi" w:cstheme="majorHAnsi"/>
          <w:sz w:val="26"/>
          <w:szCs w:val="26"/>
        </w:rPr>
      </w:pPr>
      <w:r w:rsidRPr="002558DF">
        <w:rPr>
          <w:rFonts w:asciiTheme="majorHAnsi" w:hAnsiTheme="majorHAnsi" w:cstheme="majorHAnsi"/>
          <w:sz w:val="26"/>
          <w:szCs w:val="26"/>
          <w:lang w:val="af-ZA"/>
        </w:rPr>
        <w:t xml:space="preserve">Nguồn: </w:t>
      </w:r>
      <w:r>
        <w:rPr>
          <w:rFonts w:asciiTheme="majorHAnsi" w:hAnsiTheme="majorHAnsi" w:cstheme="majorHAnsi"/>
          <w:sz w:val="26"/>
          <w:szCs w:val="26"/>
        </w:rPr>
        <w:t>[5]</w:t>
      </w:r>
    </w:p>
    <w:p w:rsidR="002558DF" w:rsidRPr="002558DF" w:rsidRDefault="002558DF" w:rsidP="00781F6B">
      <w:pPr>
        <w:pStyle w:val="ListParagraph"/>
        <w:spacing w:after="0" w:line="312" w:lineRule="auto"/>
        <w:ind w:left="0" w:firstLine="720"/>
        <w:jc w:val="both"/>
        <w:rPr>
          <w:rFonts w:asciiTheme="majorHAnsi" w:hAnsiTheme="majorHAnsi" w:cstheme="majorHAnsi"/>
          <w:sz w:val="26"/>
          <w:szCs w:val="26"/>
          <w:lang w:val="af-ZA"/>
        </w:rPr>
      </w:pPr>
    </w:p>
    <w:p w:rsidR="00037209" w:rsidRPr="00C33F2D" w:rsidRDefault="002558DF" w:rsidP="00781F6B">
      <w:pPr>
        <w:pStyle w:val="ListParagraph"/>
        <w:spacing w:after="0" w:line="312" w:lineRule="auto"/>
        <w:ind w:left="0" w:firstLine="720"/>
        <w:jc w:val="both"/>
        <w:rPr>
          <w:rFonts w:asciiTheme="majorHAnsi" w:hAnsiTheme="majorHAnsi" w:cstheme="majorHAnsi"/>
          <w:sz w:val="26"/>
          <w:szCs w:val="26"/>
        </w:rPr>
      </w:pPr>
      <w:r>
        <w:rPr>
          <w:rFonts w:asciiTheme="majorHAnsi" w:hAnsiTheme="majorHAnsi" w:cstheme="majorHAnsi"/>
          <w:sz w:val="26"/>
          <w:szCs w:val="26"/>
        </w:rPr>
        <w:t>T</w:t>
      </w:r>
      <w:r w:rsidR="006146E2">
        <w:rPr>
          <w:rFonts w:asciiTheme="majorHAnsi" w:hAnsiTheme="majorHAnsi" w:cstheme="majorHAnsi"/>
          <w:sz w:val="26"/>
          <w:szCs w:val="26"/>
        </w:rPr>
        <w:t>ăng trưởng kinh tế trong giai đoạn tới vừa phải đảm bảo mục tiêu bền vững, ổn đị</w:t>
      </w:r>
      <w:r w:rsidR="00781F6B">
        <w:rPr>
          <w:rFonts w:asciiTheme="majorHAnsi" w:hAnsiTheme="majorHAnsi" w:cstheme="majorHAnsi"/>
          <w:sz w:val="26"/>
          <w:szCs w:val="26"/>
        </w:rPr>
        <w:t>nh góp phần nâng cao đời sống của nhân dân, phát triển doanh nghiệp thì mới đảm bảo được tính bền vững lâu dài của an sinh xã hội. Để tăng trưởng theo chiều sâu thì s</w:t>
      </w:r>
      <w:r w:rsidR="00037209" w:rsidRPr="00A464CD">
        <w:rPr>
          <w:rFonts w:ascii="Times New Roman" w:hAnsi="Times New Roman"/>
          <w:sz w:val="26"/>
          <w:szCs w:val="26"/>
        </w:rPr>
        <w:t xml:space="preserve">ự gia tăng về năng suất </w:t>
      </w:r>
      <w:r w:rsidR="00037209">
        <w:rPr>
          <w:rFonts w:ascii="Times New Roman" w:hAnsi="Times New Roman"/>
          <w:sz w:val="26"/>
          <w:szCs w:val="26"/>
        </w:rPr>
        <w:t xml:space="preserve">lao động, tái cơ cấu nền kinh tế là yêu cầu bắt buộc. Việt Nam đến năm 2035 sẽ trở thành một xã hội thịnh vượng thuộc nhóm có thu nhập trung bình cao. Nền kinh tế thị trường đã phát triển hơn, có năng lực cạnh tranh và hội nhập sâu rộng đối với nền kinh tế thế giới. Động lực cho sự phát triển sẽ là khu vực tư nhân, </w:t>
      </w:r>
      <w:r w:rsidR="00781F6B">
        <w:rPr>
          <w:rFonts w:ascii="Times New Roman" w:hAnsi="Times New Roman"/>
          <w:sz w:val="26"/>
          <w:szCs w:val="26"/>
        </w:rPr>
        <w:t>đầu tư trực tiếp nước ngoài</w:t>
      </w:r>
      <w:r w:rsidR="00037209">
        <w:rPr>
          <w:rFonts w:ascii="Times New Roman" w:hAnsi="Times New Roman"/>
          <w:sz w:val="26"/>
          <w:szCs w:val="26"/>
        </w:rPr>
        <w:t xml:space="preserve"> và giảm số lượng doanh nghiệp nhà nước.</w:t>
      </w:r>
      <w:r w:rsidR="00781F6B">
        <w:rPr>
          <w:rFonts w:ascii="Times New Roman" w:hAnsi="Times New Roman"/>
          <w:sz w:val="26"/>
          <w:szCs w:val="26"/>
        </w:rPr>
        <w:t xml:space="preserve"> Điều đó cũng cho thấy việc huy động nguồn lực từ nhân dân và ngược lại đảm bảo an sinh xã hội cho nhân dân phải hài hòa, phù hợp với trình độ phát triển kinh tế xã hội của đất nước. </w:t>
      </w:r>
    </w:p>
    <w:p w:rsidR="004D2334" w:rsidRDefault="004D2334" w:rsidP="00AA2DBD">
      <w:pPr>
        <w:pStyle w:val="ListParagraph"/>
        <w:numPr>
          <w:ilvl w:val="0"/>
          <w:numId w:val="1"/>
        </w:numPr>
        <w:spacing w:after="0" w:line="312" w:lineRule="auto"/>
        <w:jc w:val="both"/>
        <w:rPr>
          <w:rFonts w:asciiTheme="majorHAnsi" w:hAnsiTheme="majorHAnsi" w:cstheme="majorHAnsi"/>
          <w:b/>
          <w:sz w:val="26"/>
          <w:szCs w:val="26"/>
        </w:rPr>
      </w:pPr>
      <w:r>
        <w:rPr>
          <w:rFonts w:asciiTheme="majorHAnsi" w:hAnsiTheme="majorHAnsi" w:cstheme="majorHAnsi"/>
          <w:b/>
          <w:sz w:val="26"/>
          <w:szCs w:val="26"/>
        </w:rPr>
        <w:lastRenderedPageBreak/>
        <w:t>Một số kiến nghị và giải pháp</w:t>
      </w:r>
    </w:p>
    <w:p w:rsidR="006146E2" w:rsidRDefault="006146E2" w:rsidP="006146E2">
      <w:pPr>
        <w:spacing w:after="0" w:line="312" w:lineRule="auto"/>
        <w:jc w:val="both"/>
        <w:rPr>
          <w:rFonts w:asciiTheme="majorHAnsi" w:hAnsiTheme="majorHAnsi" w:cstheme="majorHAnsi"/>
          <w:sz w:val="26"/>
          <w:szCs w:val="26"/>
        </w:rPr>
      </w:pPr>
      <w:r w:rsidRPr="006146E2">
        <w:rPr>
          <w:rFonts w:asciiTheme="majorHAnsi" w:hAnsiTheme="majorHAnsi" w:cstheme="majorHAnsi"/>
          <w:sz w:val="26"/>
          <w:szCs w:val="26"/>
        </w:rPr>
        <w:t xml:space="preserve">Chính phủ đã </w:t>
      </w:r>
      <w:r>
        <w:rPr>
          <w:rFonts w:asciiTheme="majorHAnsi" w:hAnsiTheme="majorHAnsi" w:cstheme="majorHAnsi"/>
          <w:sz w:val="26"/>
          <w:szCs w:val="26"/>
        </w:rPr>
        <w:t xml:space="preserve">đặt ra các mục tiêu đối với an sinh xã hội trong năm 2018 và những năm tiếp theo. Đó là tập trung thực hiện các giải pháp giảm nghèo bền vững, </w:t>
      </w:r>
      <w:r w:rsidR="00732BDA">
        <w:rPr>
          <w:rFonts w:asciiTheme="majorHAnsi" w:hAnsiTheme="majorHAnsi" w:cstheme="majorHAnsi"/>
          <w:sz w:val="26"/>
          <w:szCs w:val="26"/>
        </w:rPr>
        <w:t xml:space="preserve">phấn đấu đạt mục tiêu tỷ lệ hộ nghèo (theo chuẩn nghèo tiếp cận đa chiều) giảm 1-1,5%. Phát triển thị trường lao động, tạo việc làm, giảm tỷ lệ thất nghiệp khu vực thành thị dưới 4%, hoàn thiện chính sách BHXH, BHTN, bảo hiểm tai nạn lao động, bênh nghề nghiệp. Đẩy mạnh thực hiện hiệu quả đấu thầu thuốc tập trung. Điều chỉnh giá dịch vụ y tế gắn với lộ trình bảo hiểm toàn dẫn; chống lạm dụng, trục lợi quỹ BHYT. </w:t>
      </w:r>
    </w:p>
    <w:p w:rsidR="00732BDA" w:rsidRDefault="00732BDA" w:rsidP="006146E2">
      <w:pPr>
        <w:spacing w:after="0" w:line="312" w:lineRule="auto"/>
        <w:jc w:val="both"/>
        <w:rPr>
          <w:rFonts w:asciiTheme="majorHAnsi" w:hAnsiTheme="majorHAnsi" w:cstheme="majorHAnsi"/>
          <w:sz w:val="26"/>
          <w:szCs w:val="26"/>
        </w:rPr>
      </w:pPr>
      <w:r>
        <w:rPr>
          <w:rFonts w:asciiTheme="majorHAnsi" w:hAnsiTheme="majorHAnsi" w:cstheme="majorHAnsi"/>
          <w:sz w:val="26"/>
          <w:szCs w:val="26"/>
        </w:rPr>
        <w:t xml:space="preserve">Do đó cùng với việc đảm bảo tăng trưởng kinh tế thì những vấn đề đặt ra đối với BHXH, BHYT, thất nghiệp và giảm nghèo là những giải pháp đồng bộ mang tính lâu dài và bền vững. </w:t>
      </w:r>
    </w:p>
    <w:p w:rsidR="00781F6B" w:rsidRPr="00781F6B" w:rsidRDefault="00732BDA" w:rsidP="00781F6B">
      <w:pPr>
        <w:pStyle w:val="ListParagraph"/>
        <w:numPr>
          <w:ilvl w:val="0"/>
          <w:numId w:val="3"/>
        </w:numPr>
        <w:spacing w:after="0" w:line="312" w:lineRule="auto"/>
        <w:ind w:left="0" w:firstLine="720"/>
        <w:jc w:val="both"/>
        <w:rPr>
          <w:rFonts w:asciiTheme="majorHAnsi" w:hAnsiTheme="majorHAnsi" w:cstheme="majorHAnsi"/>
          <w:sz w:val="26"/>
          <w:szCs w:val="26"/>
        </w:rPr>
      </w:pPr>
      <w:r w:rsidRPr="00781F6B">
        <w:rPr>
          <w:rFonts w:asciiTheme="majorHAnsi" w:hAnsiTheme="majorHAnsi" w:cstheme="majorHAnsi"/>
          <w:sz w:val="26"/>
          <w:szCs w:val="26"/>
        </w:rPr>
        <w:t>Đối với tăng trưởng kinh tế: phấn đấu tăng trưởng tổng sản phẩm trong nước đạt 6,7% bằng cách kiểm soát tốc độ giá tiêu dùng, điều hành lãi suất, tỷ giá phù hợp với các cân đối vĩ mô. Tăng cường kỷ luật tài chính, điều hành ngân sách chặt chẽ tiết kiệm. Mở rộng nguồn thu nhất là từ thuế đặc biệt là khu vực kinh tế phi chính thức</w:t>
      </w:r>
      <w:r>
        <w:rPr>
          <w:rStyle w:val="FootnoteReference"/>
          <w:rFonts w:asciiTheme="majorHAnsi" w:hAnsiTheme="majorHAnsi" w:cstheme="majorHAnsi"/>
          <w:sz w:val="26"/>
          <w:szCs w:val="26"/>
        </w:rPr>
        <w:footnoteReference w:id="5"/>
      </w:r>
      <w:r w:rsidRPr="00781F6B">
        <w:rPr>
          <w:rFonts w:asciiTheme="majorHAnsi" w:hAnsiTheme="majorHAnsi" w:cstheme="majorHAnsi"/>
          <w:sz w:val="26"/>
          <w:szCs w:val="26"/>
        </w:rPr>
        <w:t xml:space="preserve">, quản lý nợ công, tăng cường hiệu quả đầu tư công. </w:t>
      </w:r>
      <w:r w:rsidR="00781F6B" w:rsidRPr="00781F6B">
        <w:rPr>
          <w:rFonts w:asciiTheme="majorHAnsi" w:hAnsiTheme="majorHAnsi" w:cstheme="majorHAnsi"/>
          <w:sz w:val="26"/>
          <w:szCs w:val="26"/>
        </w:rPr>
        <w:t>Nâng cao khả năng cạnh tranh của nền kinh tế thích ứng với sự biến đổi nhanh chóng của khoa học công nghệ nhất là cuộc cánh mạng công nghệ 4.0.</w:t>
      </w:r>
      <w:r w:rsidR="00781F6B">
        <w:rPr>
          <w:rFonts w:asciiTheme="majorHAnsi" w:hAnsiTheme="majorHAnsi" w:cstheme="majorHAnsi"/>
          <w:sz w:val="26"/>
          <w:szCs w:val="26"/>
        </w:rPr>
        <w:t xml:space="preserve"> Chính phủ có những giải pháp linh hoạt, quyết liệt để thực hiện thúc đẩy tăng trưởng kinh tế, tạo môi trường pháp lý thông thoáng, minh bạch để huy động mọi nguồn lực cho phát triển. </w:t>
      </w:r>
    </w:p>
    <w:p w:rsidR="00732BDA" w:rsidRDefault="00732BDA" w:rsidP="00781F6B">
      <w:pPr>
        <w:pStyle w:val="ListParagraph"/>
        <w:numPr>
          <w:ilvl w:val="0"/>
          <w:numId w:val="3"/>
        </w:numPr>
        <w:spacing w:after="0" w:line="312" w:lineRule="auto"/>
        <w:ind w:left="0" w:firstLine="720"/>
        <w:jc w:val="both"/>
        <w:rPr>
          <w:rFonts w:asciiTheme="majorHAnsi" w:hAnsiTheme="majorHAnsi" w:cstheme="majorHAnsi"/>
          <w:sz w:val="26"/>
          <w:szCs w:val="26"/>
        </w:rPr>
      </w:pPr>
      <w:r>
        <w:rPr>
          <w:rFonts w:asciiTheme="majorHAnsi" w:hAnsiTheme="majorHAnsi" w:cstheme="majorHAnsi"/>
          <w:sz w:val="26"/>
          <w:szCs w:val="26"/>
        </w:rPr>
        <w:t>Đối với BHXH</w:t>
      </w:r>
      <w:r w:rsidR="00781F6B">
        <w:rPr>
          <w:rFonts w:asciiTheme="majorHAnsi" w:hAnsiTheme="majorHAnsi" w:cstheme="majorHAnsi"/>
          <w:sz w:val="26"/>
          <w:szCs w:val="26"/>
        </w:rPr>
        <w:t>, BHYT</w:t>
      </w:r>
      <w:r>
        <w:rPr>
          <w:rFonts w:asciiTheme="majorHAnsi" w:hAnsiTheme="majorHAnsi" w:cstheme="majorHAnsi"/>
          <w:sz w:val="26"/>
          <w:szCs w:val="26"/>
        </w:rPr>
        <w:t>: Thực hiện cải cách hành chính, ứng dụng công nghệ thông tin vào hoạt động quản lý, xây dựng hệ thống cơ sở dữ liệu tập trung, thực hiện liên thông đối với các cơ sở khám chữa bệnh để hoàn hiện hệ thống BHXH hiện đại, chuyên nghiệp đảm bảo các hoạt động thu, chi của BHXH được đầy đủ, rõ ràng minh bạch</w:t>
      </w:r>
      <w:r w:rsidR="00781F6B">
        <w:rPr>
          <w:rFonts w:asciiTheme="majorHAnsi" w:hAnsiTheme="majorHAnsi" w:cstheme="majorHAnsi"/>
          <w:sz w:val="26"/>
          <w:szCs w:val="26"/>
        </w:rPr>
        <w:t>.</w:t>
      </w:r>
      <w:r w:rsidR="00E5012D">
        <w:rPr>
          <w:rFonts w:asciiTheme="majorHAnsi" w:hAnsiTheme="majorHAnsi" w:cstheme="majorHAnsi"/>
          <w:sz w:val="26"/>
          <w:szCs w:val="26"/>
        </w:rPr>
        <w:t xml:space="preserve"> BHXH kịp thời giải quyết các chế độ về lương hưu, trợ cấp, giải quyết chế độ cho người lao động phù hợp với các quy định mới phù hợp với Luật BHXH đảm bảo minh bạch nhanh chóng và thuận tiện cho người thụ hưởng. BHYT thực hiện hiệu quả các quy định về thông tuyến khám chữa bệnh, giá viện phí, thống nhất giá dịch vụ khám chữa bệnh giữa các bệnh viện đồng hạng trên toàn quốc...Hạn chế tối đa việc trục lợi BHYT, tăng cường công tác thanh tra kiểm tra.</w:t>
      </w:r>
    </w:p>
    <w:p w:rsidR="00E5012D" w:rsidRDefault="00E5012D" w:rsidP="00E5012D">
      <w:pPr>
        <w:pStyle w:val="ListParagraph"/>
        <w:numPr>
          <w:ilvl w:val="0"/>
          <w:numId w:val="3"/>
        </w:numPr>
        <w:spacing w:after="0" w:line="312" w:lineRule="auto"/>
        <w:ind w:left="0" w:firstLine="720"/>
        <w:jc w:val="both"/>
        <w:rPr>
          <w:rFonts w:asciiTheme="majorHAnsi" w:hAnsiTheme="majorHAnsi" w:cstheme="majorHAnsi"/>
          <w:sz w:val="26"/>
          <w:szCs w:val="26"/>
        </w:rPr>
      </w:pPr>
      <w:r w:rsidRPr="005E1229">
        <w:rPr>
          <w:rFonts w:asciiTheme="majorHAnsi" w:hAnsiTheme="majorHAnsi" w:cstheme="majorHAnsi"/>
          <w:sz w:val="26"/>
          <w:szCs w:val="26"/>
        </w:rPr>
        <w:t>Đối với tạo việc làm, giảm nghèo: tập trung hỗ trợ vào vùng lõi nghèo như nông thôn, miền núi, bãi ngang ven biển hoặc những nơi chịu ảnh hưởng rõ rệt của biến đổi khí hậu. Những nơi đó việc đảm bảo an sinh xã hội khó khăn, chi trả nhiều hơn và cần nhiều nguồn lực hơn để thúc đẩy đạt được mục tiêu.</w:t>
      </w:r>
      <w:r w:rsidR="005E1229">
        <w:rPr>
          <w:rFonts w:asciiTheme="majorHAnsi" w:hAnsiTheme="majorHAnsi" w:cstheme="majorHAnsi"/>
          <w:sz w:val="26"/>
          <w:szCs w:val="26"/>
        </w:rPr>
        <w:t xml:space="preserve"> </w:t>
      </w:r>
      <w:r w:rsidRPr="005E1229">
        <w:rPr>
          <w:rFonts w:asciiTheme="majorHAnsi" w:hAnsiTheme="majorHAnsi" w:cstheme="majorHAnsi"/>
          <w:sz w:val="26"/>
          <w:szCs w:val="26"/>
        </w:rPr>
        <w:t xml:space="preserve">Trong những </w:t>
      </w:r>
      <w:r w:rsidRPr="005E1229">
        <w:rPr>
          <w:rFonts w:asciiTheme="majorHAnsi" w:hAnsiTheme="majorHAnsi" w:cstheme="majorHAnsi"/>
          <w:sz w:val="26"/>
          <w:szCs w:val="26"/>
        </w:rPr>
        <w:lastRenderedPageBreak/>
        <w:t xml:space="preserve">năm tiếp theo, sự tăng trưởng kinh tế vẫn dẫn đến tình tạng chênh lệch </w:t>
      </w:r>
      <w:r w:rsidR="00BA568B" w:rsidRPr="005E1229">
        <w:rPr>
          <w:rFonts w:asciiTheme="majorHAnsi" w:hAnsiTheme="majorHAnsi" w:cstheme="majorHAnsi"/>
          <w:sz w:val="26"/>
          <w:szCs w:val="26"/>
        </w:rPr>
        <w:t>về thu nhập nhất là sự phát triển nhanh chóng của tầng lớp trung lưu</w:t>
      </w:r>
      <w:r w:rsidR="00BA568B">
        <w:rPr>
          <w:rStyle w:val="FootnoteReference"/>
          <w:rFonts w:asciiTheme="majorHAnsi" w:hAnsiTheme="majorHAnsi" w:cstheme="majorHAnsi"/>
          <w:sz w:val="26"/>
          <w:szCs w:val="26"/>
        </w:rPr>
        <w:footnoteReference w:id="6"/>
      </w:r>
      <w:r w:rsidR="00BA568B" w:rsidRPr="005E1229">
        <w:rPr>
          <w:rFonts w:asciiTheme="majorHAnsi" w:hAnsiTheme="majorHAnsi" w:cstheme="majorHAnsi"/>
          <w:sz w:val="26"/>
          <w:szCs w:val="26"/>
        </w:rPr>
        <w:t xml:space="preserve">. Sự gia tăng khoảng cách giàu nghèo, bất bình đẳng xã hội </w:t>
      </w:r>
      <w:r w:rsidR="009A0FF1" w:rsidRPr="005E1229">
        <w:rPr>
          <w:rFonts w:asciiTheme="majorHAnsi" w:hAnsiTheme="majorHAnsi" w:cstheme="majorHAnsi"/>
          <w:sz w:val="26"/>
          <w:szCs w:val="26"/>
        </w:rPr>
        <w:t xml:space="preserve">sẽ làm cho tình trạng nghèo </w:t>
      </w:r>
      <w:r w:rsidR="005E1229">
        <w:rPr>
          <w:rFonts w:asciiTheme="majorHAnsi" w:hAnsiTheme="majorHAnsi" w:cstheme="majorHAnsi"/>
          <w:sz w:val="26"/>
          <w:szCs w:val="26"/>
        </w:rPr>
        <w:t>tương đối lớn rơi vào nhóm người có thu nhập thấp và việc giải quyết giảm nghèo sẽ khó khăn hơn.</w:t>
      </w:r>
    </w:p>
    <w:p w:rsidR="005E1229" w:rsidRPr="005E1229" w:rsidRDefault="005E1229" w:rsidP="005E1229">
      <w:pPr>
        <w:spacing w:after="0" w:line="312" w:lineRule="auto"/>
        <w:jc w:val="both"/>
        <w:rPr>
          <w:rFonts w:asciiTheme="majorHAnsi" w:hAnsiTheme="majorHAnsi" w:cstheme="majorHAnsi"/>
          <w:sz w:val="26"/>
          <w:szCs w:val="26"/>
        </w:rPr>
      </w:pPr>
      <w:r>
        <w:rPr>
          <w:rFonts w:asciiTheme="majorHAnsi" w:hAnsiTheme="majorHAnsi" w:cstheme="majorHAnsi"/>
          <w:sz w:val="26"/>
          <w:szCs w:val="26"/>
        </w:rPr>
        <w:t>Việt Nam đang trong quá trình hội nhập sâu vào nền kinh tế thế giới đồng thời lại chuyển đổi, cơ cấu lại nền kinh tế. Trong cơ chế thị trường, hài hòa mối quan hệ giữa tăng trưởng kinh tế và an sinh xã hội là một vấn đề phức tạp. Những thách thức đó đặt ra cho Việt Nam cần thay đổi toàn diện chú trọng đến năng suất lao động, năng lực cạnh tranh, chất lượng và hiệu quả của tăng trưởng để từ đó bổ sung nguồn lực đảm bảo những yêu cầu của an sinh xã hội, đúng bản chất của nhà nước và xã hội Việt Nam.</w:t>
      </w:r>
    </w:p>
    <w:p w:rsidR="00E96167" w:rsidRPr="0016511A" w:rsidRDefault="00E96167" w:rsidP="00AA2DBD">
      <w:pPr>
        <w:spacing w:after="0" w:line="312" w:lineRule="auto"/>
        <w:jc w:val="both"/>
        <w:rPr>
          <w:rFonts w:asciiTheme="majorHAnsi" w:hAnsiTheme="majorHAnsi" w:cstheme="majorHAnsi"/>
          <w:b/>
          <w:sz w:val="26"/>
          <w:szCs w:val="26"/>
        </w:rPr>
      </w:pPr>
      <w:r w:rsidRPr="0016511A">
        <w:rPr>
          <w:rFonts w:asciiTheme="majorHAnsi" w:hAnsiTheme="majorHAnsi" w:cstheme="majorHAnsi"/>
          <w:b/>
          <w:sz w:val="26"/>
          <w:szCs w:val="26"/>
        </w:rPr>
        <w:t>Tài liệu tham khảo</w:t>
      </w:r>
    </w:p>
    <w:p w:rsidR="003B4E8C" w:rsidRPr="009B6622" w:rsidRDefault="003B4E8C" w:rsidP="009B6622">
      <w:pPr>
        <w:pStyle w:val="ListParagraph"/>
        <w:numPr>
          <w:ilvl w:val="0"/>
          <w:numId w:val="4"/>
        </w:numPr>
        <w:spacing w:after="0" w:line="312" w:lineRule="auto"/>
        <w:jc w:val="both"/>
        <w:rPr>
          <w:rFonts w:asciiTheme="majorHAnsi" w:hAnsiTheme="majorHAnsi" w:cstheme="majorHAnsi"/>
          <w:sz w:val="26"/>
          <w:szCs w:val="26"/>
        </w:rPr>
      </w:pPr>
      <w:r w:rsidRPr="009B6622">
        <w:rPr>
          <w:rFonts w:asciiTheme="majorHAnsi" w:hAnsiTheme="majorHAnsi" w:cstheme="majorHAnsi"/>
          <w:sz w:val="26"/>
          <w:szCs w:val="26"/>
        </w:rPr>
        <w:t xml:space="preserve">Bảo hiểm xã hội Việt Nam (2017), </w:t>
      </w:r>
      <w:r w:rsidRPr="009B6622">
        <w:rPr>
          <w:rFonts w:asciiTheme="majorHAnsi" w:hAnsiTheme="majorHAnsi" w:cstheme="majorHAnsi"/>
          <w:i/>
          <w:sz w:val="26"/>
          <w:szCs w:val="26"/>
        </w:rPr>
        <w:t>Báo cáo tổng kết năm 2016 và phương hướng nhiệm vụ năm 2017</w:t>
      </w:r>
      <w:r w:rsidRPr="009B6622">
        <w:rPr>
          <w:rFonts w:asciiTheme="majorHAnsi" w:hAnsiTheme="majorHAnsi" w:cstheme="majorHAnsi"/>
          <w:sz w:val="26"/>
          <w:szCs w:val="26"/>
        </w:rPr>
        <w:t>, Hà Nội</w:t>
      </w:r>
      <w:r w:rsidR="00F34695" w:rsidRPr="009B6622">
        <w:rPr>
          <w:rFonts w:asciiTheme="majorHAnsi" w:hAnsiTheme="majorHAnsi" w:cstheme="majorHAnsi"/>
          <w:sz w:val="26"/>
          <w:szCs w:val="26"/>
        </w:rPr>
        <w:t>.</w:t>
      </w:r>
    </w:p>
    <w:p w:rsidR="003B4E8C" w:rsidRPr="009B6622" w:rsidRDefault="003B4E8C" w:rsidP="009B6622">
      <w:pPr>
        <w:pStyle w:val="ListParagraph"/>
        <w:numPr>
          <w:ilvl w:val="0"/>
          <w:numId w:val="4"/>
        </w:numPr>
        <w:spacing w:after="0" w:line="312" w:lineRule="auto"/>
        <w:jc w:val="both"/>
        <w:rPr>
          <w:rFonts w:asciiTheme="majorHAnsi" w:hAnsiTheme="majorHAnsi" w:cstheme="majorHAnsi"/>
          <w:sz w:val="26"/>
          <w:szCs w:val="26"/>
        </w:rPr>
      </w:pPr>
      <w:r w:rsidRPr="009B6622">
        <w:rPr>
          <w:rFonts w:asciiTheme="majorHAnsi" w:hAnsiTheme="majorHAnsi" w:cstheme="majorHAnsi"/>
          <w:sz w:val="26"/>
          <w:szCs w:val="26"/>
        </w:rPr>
        <w:t xml:space="preserve">Nguyễn Thị Tâm (2014), </w:t>
      </w:r>
      <w:r w:rsidRPr="009B6622">
        <w:rPr>
          <w:rFonts w:asciiTheme="majorHAnsi" w:hAnsiTheme="majorHAnsi" w:cstheme="majorHAnsi"/>
          <w:i/>
          <w:sz w:val="26"/>
          <w:szCs w:val="26"/>
        </w:rPr>
        <w:t>Đảm bảo an sinh xã hội gắn với tăng trưởng kinh tế ở Việt Nam</w:t>
      </w:r>
      <w:r w:rsidRPr="009B6622">
        <w:rPr>
          <w:rFonts w:asciiTheme="majorHAnsi" w:hAnsiTheme="majorHAnsi" w:cstheme="majorHAnsi"/>
          <w:sz w:val="26"/>
          <w:szCs w:val="26"/>
        </w:rPr>
        <w:t>, Luận án tiến sĩ Kinh tế chính trị, Đại học kinh tế</w:t>
      </w:r>
      <w:r w:rsidR="00F34695" w:rsidRPr="009B6622">
        <w:rPr>
          <w:rFonts w:asciiTheme="majorHAnsi" w:hAnsiTheme="majorHAnsi" w:cstheme="majorHAnsi"/>
          <w:sz w:val="26"/>
          <w:szCs w:val="26"/>
        </w:rPr>
        <w:t>.</w:t>
      </w:r>
    </w:p>
    <w:p w:rsidR="005E1229" w:rsidRPr="009B6622" w:rsidRDefault="005E1229" w:rsidP="009B6622">
      <w:pPr>
        <w:pStyle w:val="ListParagraph"/>
        <w:numPr>
          <w:ilvl w:val="0"/>
          <w:numId w:val="4"/>
        </w:numPr>
        <w:spacing w:after="0" w:line="312" w:lineRule="auto"/>
        <w:jc w:val="both"/>
        <w:rPr>
          <w:rFonts w:asciiTheme="majorHAnsi" w:hAnsiTheme="majorHAnsi" w:cstheme="majorHAnsi"/>
          <w:i/>
          <w:sz w:val="26"/>
          <w:szCs w:val="26"/>
        </w:rPr>
      </w:pPr>
      <w:r w:rsidRPr="009B6622">
        <w:rPr>
          <w:rFonts w:asciiTheme="majorHAnsi" w:hAnsiTheme="majorHAnsi" w:cstheme="majorHAnsi"/>
          <w:sz w:val="26"/>
          <w:szCs w:val="26"/>
        </w:rPr>
        <w:t xml:space="preserve">Tổng Cục thống kê, </w:t>
      </w:r>
      <w:r w:rsidRPr="009B6622">
        <w:rPr>
          <w:rFonts w:asciiTheme="majorHAnsi" w:hAnsiTheme="majorHAnsi" w:cstheme="majorHAnsi"/>
          <w:i/>
          <w:sz w:val="26"/>
          <w:szCs w:val="26"/>
        </w:rPr>
        <w:t>Niên giám thống kê các năm 2001-2016.</w:t>
      </w:r>
    </w:p>
    <w:p w:rsidR="005E1229" w:rsidRDefault="005E1229" w:rsidP="009B6622">
      <w:pPr>
        <w:pStyle w:val="FootnoteText"/>
        <w:numPr>
          <w:ilvl w:val="0"/>
          <w:numId w:val="4"/>
        </w:numPr>
        <w:rPr>
          <w:rFonts w:asciiTheme="majorHAnsi" w:hAnsiTheme="majorHAnsi" w:cstheme="majorHAnsi"/>
          <w:sz w:val="26"/>
          <w:szCs w:val="26"/>
        </w:rPr>
      </w:pPr>
      <w:r w:rsidRPr="009B6622">
        <w:rPr>
          <w:rFonts w:asciiTheme="majorHAnsi" w:hAnsiTheme="majorHAnsi" w:cstheme="majorHAnsi"/>
          <w:sz w:val="26"/>
          <w:szCs w:val="26"/>
        </w:rPr>
        <w:t xml:space="preserve">Chính phủ, Nghị quyết số 01/NQ-CP ngày 01/01/2018 </w:t>
      </w:r>
    </w:p>
    <w:p w:rsidR="009B6622" w:rsidRPr="002558DF" w:rsidRDefault="002558DF" w:rsidP="009B6622">
      <w:pPr>
        <w:pStyle w:val="FootnoteText"/>
        <w:numPr>
          <w:ilvl w:val="0"/>
          <w:numId w:val="4"/>
        </w:numPr>
        <w:rPr>
          <w:rFonts w:asciiTheme="majorHAnsi" w:hAnsiTheme="majorHAnsi" w:cstheme="majorHAnsi"/>
          <w:i/>
          <w:sz w:val="26"/>
          <w:szCs w:val="26"/>
        </w:rPr>
      </w:pPr>
      <w:r>
        <w:rPr>
          <w:rFonts w:asciiTheme="majorHAnsi" w:hAnsiTheme="majorHAnsi" w:cstheme="majorHAnsi"/>
          <w:sz w:val="26"/>
          <w:szCs w:val="26"/>
        </w:rPr>
        <w:t xml:space="preserve">Chính phủ, Báo cáo 158/BC-CP ngày 10/4/2015, </w:t>
      </w:r>
      <w:r w:rsidRPr="002558DF">
        <w:rPr>
          <w:rFonts w:asciiTheme="majorHAnsi" w:hAnsiTheme="majorHAnsi" w:cstheme="majorHAnsi"/>
          <w:i/>
          <w:sz w:val="26"/>
          <w:szCs w:val="26"/>
        </w:rPr>
        <w:t>Tình hình quản lý và sử dụng quỹ bảo hiểm xã hội năm 2014</w:t>
      </w:r>
    </w:p>
    <w:p w:rsidR="005E1229" w:rsidRPr="009B6622" w:rsidRDefault="005E1229" w:rsidP="00AA2DBD">
      <w:pPr>
        <w:spacing w:after="0" w:line="312" w:lineRule="auto"/>
        <w:jc w:val="both"/>
        <w:rPr>
          <w:rFonts w:asciiTheme="majorHAnsi" w:hAnsiTheme="majorHAnsi" w:cstheme="majorHAnsi"/>
          <w:sz w:val="26"/>
          <w:szCs w:val="26"/>
        </w:rPr>
      </w:pPr>
    </w:p>
    <w:p w:rsidR="005E1229" w:rsidRPr="009B6622" w:rsidRDefault="005E1229" w:rsidP="00AA2DBD">
      <w:pPr>
        <w:spacing w:after="0" w:line="312" w:lineRule="auto"/>
        <w:jc w:val="both"/>
        <w:rPr>
          <w:rFonts w:asciiTheme="majorHAnsi" w:hAnsiTheme="majorHAnsi" w:cstheme="majorHAnsi"/>
          <w:sz w:val="26"/>
          <w:szCs w:val="26"/>
        </w:rPr>
      </w:pPr>
    </w:p>
    <w:p w:rsidR="003B4E8C" w:rsidRPr="0016511A" w:rsidRDefault="003B4E8C" w:rsidP="00AA2DBD">
      <w:pPr>
        <w:spacing w:after="0" w:line="312" w:lineRule="auto"/>
        <w:jc w:val="both"/>
        <w:rPr>
          <w:rFonts w:asciiTheme="majorHAnsi" w:hAnsiTheme="majorHAnsi" w:cstheme="majorHAnsi"/>
          <w:sz w:val="26"/>
          <w:szCs w:val="26"/>
        </w:rPr>
      </w:pPr>
    </w:p>
    <w:sectPr w:rsidR="003B4E8C" w:rsidRPr="0016511A" w:rsidSect="000B0E9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3C1C" w:rsidRDefault="00943C1C" w:rsidP="00B452F8">
      <w:pPr>
        <w:spacing w:after="0" w:line="240" w:lineRule="auto"/>
      </w:pPr>
      <w:r>
        <w:separator/>
      </w:r>
    </w:p>
  </w:endnote>
  <w:endnote w:type="continuationSeparator" w:id="0">
    <w:p w:rsidR="00943C1C" w:rsidRDefault="00943C1C" w:rsidP="00B452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0002A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3C1C" w:rsidRDefault="00943C1C" w:rsidP="00B452F8">
      <w:pPr>
        <w:spacing w:after="0" w:line="240" w:lineRule="auto"/>
      </w:pPr>
      <w:r>
        <w:separator/>
      </w:r>
    </w:p>
  </w:footnote>
  <w:footnote w:type="continuationSeparator" w:id="0">
    <w:p w:rsidR="00943C1C" w:rsidRDefault="00943C1C" w:rsidP="00B452F8">
      <w:pPr>
        <w:spacing w:after="0" w:line="240" w:lineRule="auto"/>
      </w:pPr>
      <w:r>
        <w:continuationSeparator/>
      </w:r>
    </w:p>
  </w:footnote>
  <w:footnote w:id="1">
    <w:p w:rsidR="00170B26" w:rsidRPr="00D75048" w:rsidRDefault="00170B26">
      <w:pPr>
        <w:pStyle w:val="FootnoteText"/>
        <w:rPr>
          <w:rFonts w:asciiTheme="majorHAnsi" w:hAnsiTheme="majorHAnsi" w:cstheme="majorHAnsi"/>
        </w:rPr>
      </w:pPr>
      <w:r w:rsidRPr="00D75048">
        <w:rPr>
          <w:rStyle w:val="FootnoteReference"/>
          <w:rFonts w:asciiTheme="majorHAnsi" w:hAnsiTheme="majorHAnsi" w:cstheme="majorHAnsi"/>
        </w:rPr>
        <w:footnoteRef/>
      </w:r>
      <w:r w:rsidRPr="00D75048">
        <w:rPr>
          <w:rFonts w:asciiTheme="majorHAnsi" w:hAnsiTheme="majorHAnsi" w:cstheme="majorHAnsi"/>
        </w:rPr>
        <w:t xml:space="preserve"> </w:t>
      </w:r>
      <w:r w:rsidRPr="00D75048">
        <w:rPr>
          <w:rFonts w:asciiTheme="majorHAnsi" w:hAnsiTheme="majorHAnsi" w:cstheme="majorHAnsi"/>
          <w:color w:val="000000"/>
          <w:sz w:val="22"/>
          <w:szCs w:val="22"/>
        </w:rPr>
        <w:t>Đảng Cộng sản Việt Nam, Văn kiện Đại hội đại biểu toàn quốc lần thứ XII của Đảng, Văn phòng Trung ương Đảng, Hà Nội, 2016, tr 237, 237 - 238</w:t>
      </w:r>
    </w:p>
  </w:footnote>
  <w:footnote w:id="2">
    <w:p w:rsidR="00BB11E8" w:rsidRPr="00D75048" w:rsidRDefault="00BB11E8">
      <w:pPr>
        <w:pStyle w:val="FootnoteText"/>
        <w:rPr>
          <w:rFonts w:asciiTheme="majorHAnsi" w:hAnsiTheme="majorHAnsi" w:cstheme="majorHAnsi"/>
        </w:rPr>
      </w:pPr>
      <w:r w:rsidRPr="00D75048">
        <w:rPr>
          <w:rStyle w:val="FootnoteReference"/>
          <w:rFonts w:asciiTheme="majorHAnsi" w:hAnsiTheme="majorHAnsi" w:cstheme="majorHAnsi"/>
        </w:rPr>
        <w:footnoteRef/>
      </w:r>
      <w:r w:rsidRPr="00D75048">
        <w:rPr>
          <w:rFonts w:asciiTheme="majorHAnsi" w:hAnsiTheme="majorHAnsi" w:cstheme="majorHAnsi"/>
        </w:rPr>
        <w:t xml:space="preserve"> </w:t>
      </w:r>
      <w:r w:rsidR="00D75048" w:rsidRPr="00D75048">
        <w:rPr>
          <w:rFonts w:asciiTheme="majorHAnsi" w:hAnsiTheme="majorHAnsi" w:cstheme="majorHAnsi"/>
        </w:rPr>
        <w:t>Mai Ngọc Cường (2014), Chính sách an sinh xã hội với phát triển kinh tế bền vững giai đoạn 2011-2020, Tạp chí phát triển kinh tế 289 (11/2014)</w:t>
      </w:r>
    </w:p>
  </w:footnote>
  <w:footnote w:id="3">
    <w:p w:rsidR="00C86202" w:rsidRPr="00D75048" w:rsidRDefault="00C86202">
      <w:pPr>
        <w:pStyle w:val="FootnoteText"/>
        <w:rPr>
          <w:rFonts w:asciiTheme="majorHAnsi" w:hAnsiTheme="majorHAnsi" w:cstheme="majorHAnsi"/>
        </w:rPr>
      </w:pPr>
      <w:r w:rsidRPr="00D75048">
        <w:rPr>
          <w:rStyle w:val="FootnoteReference"/>
          <w:rFonts w:asciiTheme="majorHAnsi" w:hAnsiTheme="majorHAnsi" w:cstheme="majorHAnsi"/>
        </w:rPr>
        <w:footnoteRef/>
      </w:r>
      <w:r w:rsidRPr="00D75048">
        <w:rPr>
          <w:rFonts w:asciiTheme="majorHAnsi" w:hAnsiTheme="majorHAnsi" w:cstheme="majorHAnsi"/>
        </w:rPr>
        <w:t xml:space="preserve"> Nguyễn Thị Tâm (2014), Luận án tiến sĩ kinh tế chính trị, Đảm bảo an sinh xã hội gắn với tăng trưởng kinh tế ở Việt Nam, Trường Đại học Kinh tế, Đại học Quốc gia Hà Nội; Mai Ngọc Cường (2014), Chính sách an sinh xã hội với phát triển kinh tế bền vững giai đoạn 2011-2020</w:t>
      </w:r>
    </w:p>
  </w:footnote>
  <w:footnote w:id="4">
    <w:p w:rsidR="00DF62A4" w:rsidRPr="00D75048" w:rsidRDefault="00DF62A4" w:rsidP="00DF62A4">
      <w:pPr>
        <w:pStyle w:val="FootnoteText"/>
        <w:rPr>
          <w:rFonts w:asciiTheme="majorHAnsi" w:hAnsiTheme="majorHAnsi" w:cstheme="majorHAnsi"/>
        </w:rPr>
      </w:pPr>
      <w:r w:rsidRPr="00D75048">
        <w:rPr>
          <w:rStyle w:val="FootnoteReference"/>
          <w:rFonts w:asciiTheme="majorHAnsi" w:hAnsiTheme="majorHAnsi" w:cstheme="majorHAnsi"/>
        </w:rPr>
        <w:footnoteRef/>
      </w:r>
      <w:r w:rsidRPr="00D75048">
        <w:rPr>
          <w:rFonts w:asciiTheme="majorHAnsi" w:hAnsiTheme="majorHAnsi" w:cstheme="majorHAnsi"/>
        </w:rPr>
        <w:t xml:space="preserve"> Theo Luật Quản lý nợ công năm 2009 thì Nợ của các tổ chức an sinh xã hội của Việt Nam không tính vào nợ công, nhưng một số tổ chức khác như WB, IMF thì có tính vào nợ công. Nếu Quỹ BHYT bị thiếu hụt, liệu Chính phủ có phải hỗ trợ kinh phí để đảm bảo khoản thiếu hụt đó? (Xác định phạm vi nợ công và trần nợ công an toàn của Việt Nam, Học viện Chính sách và Phát triển - Bộ Kế hoạch và Đầu tư, 2013)</w:t>
      </w:r>
    </w:p>
  </w:footnote>
  <w:footnote w:id="5">
    <w:p w:rsidR="00732BDA" w:rsidRPr="00D75048" w:rsidRDefault="00732BDA">
      <w:pPr>
        <w:pStyle w:val="FootnoteText"/>
        <w:rPr>
          <w:rFonts w:asciiTheme="majorHAnsi" w:hAnsiTheme="majorHAnsi" w:cstheme="majorHAnsi"/>
        </w:rPr>
      </w:pPr>
      <w:r w:rsidRPr="00D75048">
        <w:rPr>
          <w:rStyle w:val="FootnoteReference"/>
          <w:rFonts w:asciiTheme="majorHAnsi" w:hAnsiTheme="majorHAnsi" w:cstheme="majorHAnsi"/>
        </w:rPr>
        <w:footnoteRef/>
      </w:r>
      <w:r w:rsidRPr="00D75048">
        <w:rPr>
          <w:rFonts w:asciiTheme="majorHAnsi" w:hAnsiTheme="majorHAnsi" w:cstheme="majorHAnsi"/>
        </w:rPr>
        <w:t xml:space="preserve"> Chính phủ đã giao Bộ Kế hoạch và Đầu tư thực hiện Đề án này</w:t>
      </w:r>
    </w:p>
  </w:footnote>
  <w:footnote w:id="6">
    <w:p w:rsidR="00BA568B" w:rsidRPr="00BA568B" w:rsidRDefault="00BA568B">
      <w:pPr>
        <w:pStyle w:val="FootnoteText"/>
        <w:rPr>
          <w:rFonts w:asciiTheme="majorHAnsi" w:hAnsiTheme="majorHAnsi" w:cstheme="majorHAnsi"/>
        </w:rPr>
      </w:pPr>
      <w:r w:rsidRPr="00BA568B">
        <w:rPr>
          <w:rStyle w:val="FootnoteReference"/>
          <w:rFonts w:asciiTheme="majorHAnsi" w:hAnsiTheme="majorHAnsi" w:cstheme="majorHAnsi"/>
        </w:rPr>
        <w:footnoteRef/>
      </w:r>
      <w:r w:rsidRPr="00BA568B">
        <w:rPr>
          <w:rFonts w:asciiTheme="majorHAnsi" w:hAnsiTheme="majorHAnsi" w:cstheme="majorHAnsi"/>
        </w:rPr>
        <w:t xml:space="preserve"> Báo cáo VN2035</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36175"/>
    <w:multiLevelType w:val="multilevel"/>
    <w:tmpl w:val="1F4E6F56"/>
    <w:lvl w:ilvl="0">
      <w:start w:val="1"/>
      <w:numFmt w:val="decimal"/>
      <w:lvlText w:val="%1."/>
      <w:lvlJc w:val="left"/>
      <w:pPr>
        <w:ind w:left="720" w:hanging="360"/>
      </w:pPr>
      <w:rPr>
        <w:rFonts w:hint="default"/>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0DBB7671"/>
    <w:multiLevelType w:val="hybridMultilevel"/>
    <w:tmpl w:val="579EA8F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4512161A"/>
    <w:multiLevelType w:val="hybridMultilevel"/>
    <w:tmpl w:val="97F6688E"/>
    <w:lvl w:ilvl="0" w:tplc="CCAA163E">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4EB12BD3"/>
    <w:multiLevelType w:val="hybridMultilevel"/>
    <w:tmpl w:val="B972FB8C"/>
    <w:lvl w:ilvl="0" w:tplc="A184C218">
      <w:start w:val="2"/>
      <w:numFmt w:val="bullet"/>
      <w:lvlText w:val="-"/>
      <w:lvlJc w:val="left"/>
      <w:pPr>
        <w:ind w:left="1080" w:hanging="360"/>
      </w:pPr>
      <w:rPr>
        <w:rFonts w:ascii="Times New Roman" w:eastAsiaTheme="minorHAns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1"/>
    <w:footnote w:id="0"/>
  </w:footnotePr>
  <w:endnotePr>
    <w:endnote w:id="-1"/>
    <w:endnote w:id="0"/>
  </w:endnotePr>
  <w:compat/>
  <w:rsids>
    <w:rsidRoot w:val="00E37052"/>
    <w:rsid w:val="00037209"/>
    <w:rsid w:val="0004207B"/>
    <w:rsid w:val="000B0E96"/>
    <w:rsid w:val="000F61E1"/>
    <w:rsid w:val="00120D0C"/>
    <w:rsid w:val="0016511A"/>
    <w:rsid w:val="00170B26"/>
    <w:rsid w:val="001A5857"/>
    <w:rsid w:val="001C79BB"/>
    <w:rsid w:val="001E43A9"/>
    <w:rsid w:val="0024568D"/>
    <w:rsid w:val="002558DF"/>
    <w:rsid w:val="00293054"/>
    <w:rsid w:val="002D6CF6"/>
    <w:rsid w:val="002D6D57"/>
    <w:rsid w:val="0030412B"/>
    <w:rsid w:val="00307CA7"/>
    <w:rsid w:val="00374B34"/>
    <w:rsid w:val="0039650E"/>
    <w:rsid w:val="003A3C57"/>
    <w:rsid w:val="003B417B"/>
    <w:rsid w:val="003B4E8C"/>
    <w:rsid w:val="003F5B8D"/>
    <w:rsid w:val="004736BE"/>
    <w:rsid w:val="004D2334"/>
    <w:rsid w:val="004F1390"/>
    <w:rsid w:val="00586F8B"/>
    <w:rsid w:val="005C34C1"/>
    <w:rsid w:val="005D41AE"/>
    <w:rsid w:val="005E1229"/>
    <w:rsid w:val="005E45B8"/>
    <w:rsid w:val="006146E2"/>
    <w:rsid w:val="0062260D"/>
    <w:rsid w:val="0066229D"/>
    <w:rsid w:val="00725218"/>
    <w:rsid w:val="00732BDA"/>
    <w:rsid w:val="00777A5E"/>
    <w:rsid w:val="00780707"/>
    <w:rsid w:val="00781F6B"/>
    <w:rsid w:val="00782770"/>
    <w:rsid w:val="0078744A"/>
    <w:rsid w:val="007C2EA7"/>
    <w:rsid w:val="00810F75"/>
    <w:rsid w:val="008872DF"/>
    <w:rsid w:val="00894D61"/>
    <w:rsid w:val="008C0D48"/>
    <w:rsid w:val="009139BA"/>
    <w:rsid w:val="00943C1C"/>
    <w:rsid w:val="009A0FF1"/>
    <w:rsid w:val="009A176A"/>
    <w:rsid w:val="009B6622"/>
    <w:rsid w:val="009E1F28"/>
    <w:rsid w:val="00A26416"/>
    <w:rsid w:val="00A464CD"/>
    <w:rsid w:val="00A83D5A"/>
    <w:rsid w:val="00AA0AEC"/>
    <w:rsid w:val="00AA2DBD"/>
    <w:rsid w:val="00AB1568"/>
    <w:rsid w:val="00AB49F5"/>
    <w:rsid w:val="00AD6F39"/>
    <w:rsid w:val="00B24BCE"/>
    <w:rsid w:val="00B24FC3"/>
    <w:rsid w:val="00B452F8"/>
    <w:rsid w:val="00B928B7"/>
    <w:rsid w:val="00BA568B"/>
    <w:rsid w:val="00BB11E8"/>
    <w:rsid w:val="00BC12F7"/>
    <w:rsid w:val="00BC1E38"/>
    <w:rsid w:val="00BD262D"/>
    <w:rsid w:val="00C32B5C"/>
    <w:rsid w:val="00C33F2D"/>
    <w:rsid w:val="00C86202"/>
    <w:rsid w:val="00CC4F2C"/>
    <w:rsid w:val="00D27367"/>
    <w:rsid w:val="00D50577"/>
    <w:rsid w:val="00D75048"/>
    <w:rsid w:val="00DD6F2E"/>
    <w:rsid w:val="00DF0CF6"/>
    <w:rsid w:val="00DF62A4"/>
    <w:rsid w:val="00E37052"/>
    <w:rsid w:val="00E5012D"/>
    <w:rsid w:val="00E96167"/>
    <w:rsid w:val="00EC1558"/>
    <w:rsid w:val="00EF1252"/>
    <w:rsid w:val="00F34695"/>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imes New Roman"/>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0E9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6167"/>
    <w:pPr>
      <w:ind w:left="720"/>
      <w:contextualSpacing/>
    </w:pPr>
  </w:style>
  <w:style w:type="table" w:styleId="TableGrid">
    <w:name w:val="Table Grid"/>
    <w:basedOn w:val="TableNormal"/>
    <w:uiPriority w:val="59"/>
    <w:rsid w:val="00C32B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B452F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52F8"/>
    <w:rPr>
      <w:sz w:val="20"/>
      <w:szCs w:val="20"/>
    </w:rPr>
  </w:style>
  <w:style w:type="character" w:styleId="FootnoteReference">
    <w:name w:val="footnote reference"/>
    <w:basedOn w:val="DefaultParagraphFont"/>
    <w:uiPriority w:val="99"/>
    <w:semiHidden/>
    <w:unhideWhenUsed/>
    <w:rsid w:val="00B452F8"/>
    <w:rPr>
      <w:vertAlign w:val="superscript"/>
    </w:rPr>
  </w:style>
  <w:style w:type="paragraph" w:styleId="BalloonText">
    <w:name w:val="Balloon Text"/>
    <w:basedOn w:val="Normal"/>
    <w:link w:val="BalloonTextChar"/>
    <w:uiPriority w:val="99"/>
    <w:semiHidden/>
    <w:unhideWhenUsed/>
    <w:rsid w:val="00586F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F8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0071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D:\Hoc%20vien%20Chinh%20sach%20va%20Phat%20trien\2018\Khoa%20h&#7885;c\Th&#7847;y%20L&#7907;i_T&#225;c%20&#273;&#7897;ng%20TTKT%20&#273;&#7871;n%20ASXH\S&#7889;%20li&#7879;u%20t&#225;c%20&#273;&#7897;ng%20TTKT%20&#273;&#7871;n%20ASXH.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Hoc%20vien%20Chinh%20sach%20va%20Phat%20trien\2018\Khoa%20h&#7885;c\Th&#7847;y%20L&#7907;i_T&#225;c%20&#273;&#7897;ng%20TTKT%20&#273;&#7871;n%20ASXH\S&#7889;%20li&#7879;u%20t&#225;c%20&#273;&#7897;ng%20TTKT%20&#273;&#7871;n%20ASX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vi-VN"/>
  <c:chart>
    <c:plotArea>
      <c:layout>
        <c:manualLayout>
          <c:layoutTarget val="inner"/>
          <c:xMode val="edge"/>
          <c:yMode val="edge"/>
          <c:x val="7.6049488762983564E-2"/>
          <c:y val="4.1322258343680862E-2"/>
          <c:w val="0.74428801068953121"/>
          <c:h val="0.91735548331263828"/>
        </c:manualLayout>
      </c:layout>
      <c:lineChart>
        <c:grouping val="standard"/>
        <c:ser>
          <c:idx val="0"/>
          <c:order val="0"/>
          <c:tx>
            <c:strRef>
              <c:f>'Thất nghiệp (2)'!$B$6</c:f>
              <c:strCache>
                <c:ptCount val="1"/>
                <c:pt idx="0">
                  <c:v>Hệ số co giãn giữa tăng trưởng và thất nghiệp</c:v>
                </c:pt>
              </c:strCache>
            </c:strRef>
          </c:tx>
          <c:marker>
            <c:symbol val="none"/>
          </c:marker>
          <c:cat>
            <c:numRef>
              <c:f>'Thất nghiệp (2)'!$D$1:$S$1</c:f>
              <c:numCache>
                <c:formatCode>General</c:formatCode>
                <c:ptCount val="16"/>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pt idx="15">
                  <c:v>2017</c:v>
                </c:pt>
              </c:numCache>
            </c:numRef>
          </c:cat>
          <c:val>
            <c:numRef>
              <c:f>'Thất nghiệp (2)'!$D$6:$S$6</c:f>
              <c:numCache>
                <c:formatCode>#,##0.00</c:formatCode>
                <c:ptCount val="16"/>
                <c:pt idx="0">
                  <c:v>-1.5590848139456916</c:v>
                </c:pt>
                <c:pt idx="1">
                  <c:v>-1.0421093050044781</c:v>
                </c:pt>
                <c:pt idx="2">
                  <c:v>-0.50795847750865208</c:v>
                </c:pt>
                <c:pt idx="3">
                  <c:v>-2.9645784543325511</c:v>
                </c:pt>
                <c:pt idx="4">
                  <c:v>-5.9753761969904335</c:v>
                </c:pt>
                <c:pt idx="5">
                  <c:v>-1.336279992783693</c:v>
                </c:pt>
                <c:pt idx="6">
                  <c:v>-7.9968239564433708E-3</c:v>
                </c:pt>
                <c:pt idx="7">
                  <c:v>-1.5453863465866151E-2</c:v>
                </c:pt>
                <c:pt idx="8">
                  <c:v>-1.4725384089071347</c:v>
                </c:pt>
                <c:pt idx="9">
                  <c:v>7.0954861111111036</c:v>
                </c:pt>
                <c:pt idx="10">
                  <c:v>0.67945941909953012</c:v>
                </c:pt>
                <c:pt idx="11">
                  <c:v>5.6140703517588175</c:v>
                </c:pt>
                <c:pt idx="12">
                  <c:v>-0.5279220779220779</c:v>
                </c:pt>
                <c:pt idx="13">
                  <c:v>0.94464285714285823</c:v>
                </c:pt>
                <c:pt idx="14">
                  <c:v>6.1527125356914035E-2</c:v>
                </c:pt>
                <c:pt idx="15">
                  <c:v>-0.40499999999999975</c:v>
                </c:pt>
              </c:numCache>
            </c:numRef>
          </c:val>
        </c:ser>
        <c:ser>
          <c:idx val="1"/>
          <c:order val="1"/>
          <c:cat>
            <c:numRef>
              <c:f>'Thất nghiệp (2)'!$D$1:$S$1</c:f>
              <c:numCache>
                <c:formatCode>General</c:formatCode>
                <c:ptCount val="16"/>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pt idx="15">
                  <c:v>2017</c:v>
                </c:pt>
              </c:numCache>
            </c:numRef>
          </c:cat>
          <c:val>
            <c:numRef>
              <c:f>'Thất nghiệp (2)'!$D$7:$S$7</c:f>
            </c:numRef>
          </c:val>
        </c:ser>
        <c:ser>
          <c:idx val="2"/>
          <c:order val="2"/>
          <c:cat>
            <c:numRef>
              <c:f>'Thất nghiệp (2)'!$D$1:$S$1</c:f>
              <c:numCache>
                <c:formatCode>General</c:formatCode>
                <c:ptCount val="16"/>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pt idx="15">
                  <c:v>2017</c:v>
                </c:pt>
              </c:numCache>
            </c:numRef>
          </c:cat>
          <c:val>
            <c:numRef>
              <c:f>'Thất nghiệp (2)'!$D$8:$S$8</c:f>
            </c:numRef>
          </c:val>
        </c:ser>
        <c:ser>
          <c:idx val="3"/>
          <c:order val="3"/>
          <c:tx>
            <c:strRef>
              <c:f>'Thất nghiệp (2)'!$B$9</c:f>
              <c:strCache>
                <c:ptCount val="1"/>
                <c:pt idx="0">
                  <c:v>Hệ số co giãn giữa tăng trưởng và giảm nghèo</c:v>
                </c:pt>
              </c:strCache>
            </c:strRef>
          </c:tx>
          <c:marker>
            <c:symbol val="none"/>
          </c:marker>
          <c:cat>
            <c:numRef>
              <c:f>'Thất nghiệp (2)'!$D$1:$S$1</c:f>
              <c:numCache>
                <c:formatCode>General</c:formatCode>
                <c:ptCount val="16"/>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pt idx="15">
                  <c:v>2017</c:v>
                </c:pt>
              </c:numCache>
            </c:numRef>
          </c:cat>
          <c:val>
            <c:numRef>
              <c:f>'Thất nghiệp (2)'!$D$9:$S$9</c:f>
              <c:numCache>
                <c:formatCode>#,##0.00</c:formatCode>
                <c:ptCount val="16"/>
                <c:pt idx="0">
                  <c:v>-6.0790392745542414</c:v>
                </c:pt>
                <c:pt idx="1">
                  <c:v>-6.28402366863906</c:v>
                </c:pt>
                <c:pt idx="2">
                  <c:v>-4.0036363636363612</c:v>
                </c:pt>
                <c:pt idx="3">
                  <c:v>-2.0001975113569035</c:v>
                </c:pt>
                <c:pt idx="4">
                  <c:v>-77.647058823529434</c:v>
                </c:pt>
                <c:pt idx="5">
                  <c:v>-6.5601449275362196</c:v>
                </c:pt>
                <c:pt idx="6">
                  <c:v>0.32814178302900082</c:v>
                </c:pt>
                <c:pt idx="7">
                  <c:v>1.1261714682401951</c:v>
                </c:pt>
                <c:pt idx="8">
                  <c:v>-0.23880979864050314</c:v>
                </c:pt>
                <c:pt idx="9">
                  <c:v>2.8443396226415083</c:v>
                </c:pt>
                <c:pt idx="10">
                  <c:v>3.4073038616109733E-2</c:v>
                </c:pt>
                <c:pt idx="11">
                  <c:v>-11.258091286307099</c:v>
                </c:pt>
                <c:pt idx="12">
                  <c:v>-2.075798872180449</c:v>
                </c:pt>
                <c:pt idx="13">
                  <c:v>-1.3880354151710947</c:v>
                </c:pt>
                <c:pt idx="14">
                  <c:v>-9.1814468085106462</c:v>
                </c:pt>
                <c:pt idx="15">
                  <c:v>-1.5468408262454449</c:v>
                </c:pt>
              </c:numCache>
            </c:numRef>
          </c:val>
        </c:ser>
        <c:ser>
          <c:idx val="4"/>
          <c:order val="4"/>
          <c:cat>
            <c:numRef>
              <c:f>'Thất nghiệp (2)'!$D$1:$S$1</c:f>
              <c:numCache>
                <c:formatCode>General</c:formatCode>
                <c:ptCount val="16"/>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pt idx="15">
                  <c:v>2017</c:v>
                </c:pt>
              </c:numCache>
            </c:numRef>
          </c:cat>
          <c:val>
            <c:numRef>
              <c:f>'Thất nghiệp (2)'!$D$10:$S$10</c:f>
            </c:numRef>
          </c:val>
        </c:ser>
        <c:ser>
          <c:idx val="5"/>
          <c:order val="5"/>
          <c:cat>
            <c:numRef>
              <c:f>'Thất nghiệp (2)'!$D$1:$S$1</c:f>
              <c:numCache>
                <c:formatCode>General</c:formatCode>
                <c:ptCount val="16"/>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pt idx="15">
                  <c:v>2017</c:v>
                </c:pt>
              </c:numCache>
            </c:numRef>
          </c:cat>
          <c:val>
            <c:numRef>
              <c:f>'Thất nghiệp (2)'!$D$11:$S$11</c:f>
            </c:numRef>
          </c:val>
        </c:ser>
        <c:ser>
          <c:idx val="6"/>
          <c:order val="6"/>
          <c:cat>
            <c:numRef>
              <c:f>'Thất nghiệp (2)'!$D$1:$S$1</c:f>
              <c:numCache>
                <c:formatCode>General</c:formatCode>
                <c:ptCount val="16"/>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pt idx="15">
                  <c:v>2017</c:v>
                </c:pt>
              </c:numCache>
            </c:numRef>
          </c:cat>
          <c:val>
            <c:numRef>
              <c:f>'Thất nghiệp (2)'!$D$12:$S$12</c:f>
            </c:numRef>
          </c:val>
        </c:ser>
        <c:ser>
          <c:idx val="7"/>
          <c:order val="7"/>
          <c:cat>
            <c:numRef>
              <c:f>'Thất nghiệp (2)'!$D$1:$S$1</c:f>
              <c:numCache>
                <c:formatCode>General</c:formatCode>
                <c:ptCount val="16"/>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pt idx="15">
                  <c:v>2017</c:v>
                </c:pt>
              </c:numCache>
            </c:numRef>
          </c:cat>
          <c:val>
            <c:numRef>
              <c:f>'Thất nghiệp (2)'!$D$13:$S$13</c:f>
            </c:numRef>
          </c:val>
        </c:ser>
        <c:ser>
          <c:idx val="8"/>
          <c:order val="8"/>
          <c:tx>
            <c:strRef>
              <c:f>'Thất nghiệp (2)'!$B$14</c:f>
              <c:strCache>
                <c:ptCount val="1"/>
                <c:pt idx="0">
                  <c:v>Hệ số co giãn giữa tăng trưởng và số người tham gia BHXH</c:v>
                </c:pt>
              </c:strCache>
            </c:strRef>
          </c:tx>
          <c:marker>
            <c:symbol val="none"/>
          </c:marker>
          <c:cat>
            <c:numRef>
              <c:f>'Thất nghiệp (2)'!$D$1:$S$1</c:f>
              <c:numCache>
                <c:formatCode>General</c:formatCode>
                <c:ptCount val="16"/>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pt idx="15">
                  <c:v>2017</c:v>
                </c:pt>
              </c:numCache>
            </c:numRef>
          </c:cat>
          <c:val>
            <c:numRef>
              <c:f>'Thất nghiệp (2)'!$D$14:$S$14</c:f>
              <c:numCache>
                <c:formatCode>#,##0.00</c:formatCode>
                <c:ptCount val="16"/>
                <c:pt idx="0">
                  <c:v>6.9529318661816433</c:v>
                </c:pt>
                <c:pt idx="1">
                  <c:v>1.1427608398059548</c:v>
                </c:pt>
                <c:pt idx="2">
                  <c:v>0.88122674388836597</c:v>
                </c:pt>
                <c:pt idx="3">
                  <c:v>0.43746896182667661</c:v>
                </c:pt>
                <c:pt idx="4">
                  <c:v>-3.453379433096087</c:v>
                </c:pt>
                <c:pt idx="5">
                  <c:v>6.5281612153512079</c:v>
                </c:pt>
                <c:pt idx="6">
                  <c:v>-2.5826424995570203E-2</c:v>
                </c:pt>
                <c:pt idx="7">
                  <c:v>-0.18143883496434188</c:v>
                </c:pt>
                <c:pt idx="8">
                  <c:v>0.25098080288371299</c:v>
                </c:pt>
                <c:pt idx="9">
                  <c:v>-0.43413300256481635</c:v>
                </c:pt>
                <c:pt idx="10">
                  <c:v>-6.687546203471581E-2</c:v>
                </c:pt>
                <c:pt idx="11">
                  <c:v>0.74876920721696572</c:v>
                </c:pt>
                <c:pt idx="12">
                  <c:v>0.12358832596964393</c:v>
                </c:pt>
                <c:pt idx="13">
                  <c:v>0.41946579032857667</c:v>
                </c:pt>
                <c:pt idx="14">
                  <c:v>-1.5327661154824264</c:v>
                </c:pt>
                <c:pt idx="15">
                  <c:v>-2.9981904069767314E-2</c:v>
                </c:pt>
              </c:numCache>
            </c:numRef>
          </c:val>
        </c:ser>
        <c:ser>
          <c:idx val="9"/>
          <c:order val="9"/>
          <c:cat>
            <c:numRef>
              <c:f>'Thất nghiệp (2)'!$D$1:$S$1</c:f>
              <c:numCache>
                <c:formatCode>General</c:formatCode>
                <c:ptCount val="16"/>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pt idx="15">
                  <c:v>2017</c:v>
                </c:pt>
              </c:numCache>
            </c:numRef>
          </c:cat>
          <c:val>
            <c:numRef>
              <c:f>'Thất nghiệp (2)'!$D$15:$S$15</c:f>
            </c:numRef>
          </c:val>
        </c:ser>
        <c:ser>
          <c:idx val="10"/>
          <c:order val="10"/>
          <c:cat>
            <c:numRef>
              <c:f>'Thất nghiệp (2)'!$D$1:$S$1</c:f>
              <c:numCache>
                <c:formatCode>General</c:formatCode>
                <c:ptCount val="16"/>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pt idx="15">
                  <c:v>2017</c:v>
                </c:pt>
              </c:numCache>
            </c:numRef>
          </c:cat>
          <c:val>
            <c:numRef>
              <c:f>'Thất nghiệp (2)'!$D$16:$S$16</c:f>
            </c:numRef>
          </c:val>
        </c:ser>
        <c:ser>
          <c:idx val="11"/>
          <c:order val="11"/>
          <c:cat>
            <c:numRef>
              <c:f>'Thất nghiệp (2)'!$D$1:$S$1</c:f>
              <c:numCache>
                <c:formatCode>General</c:formatCode>
                <c:ptCount val="16"/>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pt idx="15">
                  <c:v>2017</c:v>
                </c:pt>
              </c:numCache>
            </c:numRef>
          </c:cat>
          <c:val>
            <c:numRef>
              <c:f>'Thất nghiệp (2)'!$D$17:$S$17</c:f>
            </c:numRef>
          </c:val>
        </c:ser>
        <c:ser>
          <c:idx val="12"/>
          <c:order val="12"/>
          <c:cat>
            <c:numRef>
              <c:f>'Thất nghiệp (2)'!$D$1:$S$1</c:f>
              <c:numCache>
                <c:formatCode>General</c:formatCode>
                <c:ptCount val="16"/>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pt idx="15">
                  <c:v>2017</c:v>
                </c:pt>
              </c:numCache>
            </c:numRef>
          </c:cat>
          <c:val>
            <c:numRef>
              <c:f>'Thất nghiệp (2)'!$D$18:$S$18</c:f>
            </c:numRef>
          </c:val>
        </c:ser>
        <c:ser>
          <c:idx val="13"/>
          <c:order val="13"/>
          <c:tx>
            <c:strRef>
              <c:f>'Thất nghiệp (2)'!$B$19</c:f>
              <c:strCache>
                <c:ptCount val="1"/>
                <c:pt idx="0">
                  <c:v>Hệ số co giãn giữa tăng trưởng và số người tham gia BHYT</c:v>
                </c:pt>
              </c:strCache>
            </c:strRef>
          </c:tx>
          <c:marker>
            <c:symbol val="none"/>
          </c:marker>
          <c:cat>
            <c:numRef>
              <c:f>'Thất nghiệp (2)'!$D$1:$S$1</c:f>
              <c:numCache>
                <c:formatCode>General</c:formatCode>
                <c:ptCount val="16"/>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pt idx="15">
                  <c:v>2017</c:v>
                </c:pt>
              </c:numCache>
            </c:numRef>
          </c:cat>
          <c:val>
            <c:numRef>
              <c:f>'Thất nghiệp (2)'!$D$19:$S$19</c:f>
              <c:numCache>
                <c:formatCode>#,##0.00</c:formatCode>
                <c:ptCount val="16"/>
                <c:pt idx="0">
                  <c:v>4.8618718291191776</c:v>
                </c:pt>
                <c:pt idx="1">
                  <c:v>6.6881533073436721</c:v>
                </c:pt>
                <c:pt idx="2">
                  <c:v>1.616294229275469</c:v>
                </c:pt>
                <c:pt idx="3">
                  <c:v>3.505580386145617</c:v>
                </c:pt>
                <c:pt idx="4">
                  <c:v>-26.508580177523729</c:v>
                </c:pt>
                <c:pt idx="5">
                  <c:v>-1.3190475949872522</c:v>
                </c:pt>
                <c:pt idx="6">
                  <c:v>-0.39498096653344622</c:v>
                </c:pt>
                <c:pt idx="7">
                  <c:v>-1.7711805757387327</c:v>
                </c:pt>
                <c:pt idx="8">
                  <c:v>1.3051917456886558E-2</c:v>
                </c:pt>
                <c:pt idx="9">
                  <c:v>-2.9956036725173232</c:v>
                </c:pt>
                <c:pt idx="10">
                  <c:v>-0.25899384315714818</c:v>
                </c:pt>
                <c:pt idx="11">
                  <c:v>1.3141647432539338</c:v>
                </c:pt>
                <c:pt idx="12">
                  <c:v>4.3260405469550206E-2</c:v>
                </c:pt>
                <c:pt idx="13">
                  <c:v>-5.1484018832744796E-2</c:v>
                </c:pt>
                <c:pt idx="14">
                  <c:v>-2.0064225323730596</c:v>
                </c:pt>
                <c:pt idx="15">
                  <c:v>1.1378845860649502</c:v>
                </c:pt>
              </c:numCache>
            </c:numRef>
          </c:val>
        </c:ser>
        <c:marker val="1"/>
        <c:axId val="111129344"/>
        <c:axId val="111130880"/>
      </c:lineChart>
      <c:catAx>
        <c:axId val="111129344"/>
        <c:scaling>
          <c:orientation val="minMax"/>
        </c:scaling>
        <c:axPos val="b"/>
        <c:numFmt formatCode="General" sourceLinked="1"/>
        <c:tickLblPos val="nextTo"/>
        <c:crossAx val="111130880"/>
        <c:crosses val="autoZero"/>
        <c:auto val="1"/>
        <c:lblAlgn val="ctr"/>
        <c:lblOffset val="100"/>
      </c:catAx>
      <c:valAx>
        <c:axId val="111130880"/>
        <c:scaling>
          <c:orientation val="minMax"/>
        </c:scaling>
        <c:axPos val="l"/>
        <c:majorGridlines/>
        <c:numFmt formatCode="#,##0.00" sourceLinked="1"/>
        <c:tickLblPos val="nextTo"/>
        <c:crossAx val="111129344"/>
        <c:crosses val="autoZero"/>
        <c:crossBetween val="between"/>
      </c:valAx>
    </c:plotArea>
    <c:legend>
      <c:legendPos val="r"/>
      <c:layout>
        <c:manualLayout>
          <c:xMode val="edge"/>
          <c:yMode val="edge"/>
          <c:x val="0.80046395979341867"/>
          <c:y val="0.10052419911419233"/>
          <c:w val="0.18939666111672862"/>
          <c:h val="0.82128259539957915"/>
        </c:manualLayout>
      </c:layout>
      <c:txPr>
        <a:bodyPr/>
        <a:lstStyle/>
        <a:p>
          <a:pPr>
            <a:defRPr>
              <a:latin typeface="+mj-lt"/>
            </a:defRPr>
          </a:pPr>
          <a:endParaRPr lang="vi-VN"/>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vi-VN"/>
  <c:chart>
    <c:plotArea>
      <c:layout/>
      <c:lineChart>
        <c:grouping val="standard"/>
        <c:ser>
          <c:idx val="0"/>
          <c:order val="0"/>
          <c:tx>
            <c:strRef>
              <c:f>'Thất nghiệp'!$B$2</c:f>
              <c:strCache>
                <c:ptCount val="1"/>
                <c:pt idx="0">
                  <c:v>Tăng trưởng kinh tế</c:v>
                </c:pt>
              </c:strCache>
            </c:strRef>
          </c:tx>
          <c:marker>
            <c:symbol val="none"/>
          </c:marker>
          <c:cat>
            <c:numRef>
              <c:f>'Thất nghiệp'!$C$1:$S$1</c:f>
              <c:numCache>
                <c:formatCode>General</c:formatCode>
                <c:ptCount val="17"/>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numCache>
            </c:numRef>
          </c:cat>
          <c:val>
            <c:numRef>
              <c:f>'Thất nghiệp'!$C$2:$S$2</c:f>
              <c:numCache>
                <c:formatCode>General</c:formatCode>
                <c:ptCount val="17"/>
                <c:pt idx="0">
                  <c:v>6.89</c:v>
                </c:pt>
                <c:pt idx="1">
                  <c:v>7.08</c:v>
                </c:pt>
                <c:pt idx="2">
                  <c:v>7.34</c:v>
                </c:pt>
                <c:pt idx="3">
                  <c:v>7.79</c:v>
                </c:pt>
                <c:pt idx="4">
                  <c:v>8.4</c:v>
                </c:pt>
                <c:pt idx="5">
                  <c:v>8.2299999999999986</c:v>
                </c:pt>
                <c:pt idx="6">
                  <c:v>8.4600000000000026</c:v>
                </c:pt>
                <c:pt idx="7">
                  <c:v>6.18</c:v>
                </c:pt>
                <c:pt idx="8">
                  <c:v>5.3199999999999994</c:v>
                </c:pt>
                <c:pt idx="9">
                  <c:v>6.7</c:v>
                </c:pt>
                <c:pt idx="10">
                  <c:v>6.5</c:v>
                </c:pt>
                <c:pt idx="11">
                  <c:v>5.3199999999999994</c:v>
                </c:pt>
                <c:pt idx="12">
                  <c:v>5.42</c:v>
                </c:pt>
                <c:pt idx="13">
                  <c:v>5.98</c:v>
                </c:pt>
                <c:pt idx="14">
                  <c:v>6.68</c:v>
                </c:pt>
                <c:pt idx="15">
                  <c:v>6.21</c:v>
                </c:pt>
                <c:pt idx="16">
                  <c:v>6.81</c:v>
                </c:pt>
              </c:numCache>
            </c:numRef>
          </c:val>
        </c:ser>
        <c:ser>
          <c:idx val="1"/>
          <c:order val="1"/>
          <c:marker>
            <c:symbol val="none"/>
          </c:marker>
          <c:cat>
            <c:numRef>
              <c:f>'Thất nghiệp'!$C$1:$S$1</c:f>
              <c:numCache>
                <c:formatCode>General</c:formatCode>
                <c:ptCount val="17"/>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numCache>
            </c:numRef>
          </c:cat>
          <c:val>
            <c:numRef>
              <c:f>'Thất nghiệp'!$C$3:$S$3</c:f>
            </c:numRef>
          </c:val>
        </c:ser>
        <c:ser>
          <c:idx val="2"/>
          <c:order val="2"/>
          <c:tx>
            <c:strRef>
              <c:f>'Thất nghiệp'!$B$4</c:f>
              <c:strCache>
                <c:ptCount val="1"/>
                <c:pt idx="0">
                  <c:v>Tỷ lệ thất nghiệp</c:v>
                </c:pt>
              </c:strCache>
            </c:strRef>
          </c:tx>
          <c:marker>
            <c:symbol val="none"/>
          </c:marker>
          <c:cat>
            <c:numRef>
              <c:f>'Thất nghiệp'!$C$1:$S$1</c:f>
              <c:numCache>
                <c:formatCode>General</c:formatCode>
                <c:ptCount val="17"/>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numCache>
            </c:numRef>
          </c:cat>
          <c:val>
            <c:numRef>
              <c:f>'Thất nghiệp'!$C$4:$S$4</c:f>
              <c:numCache>
                <c:formatCode>General</c:formatCode>
                <c:ptCount val="17"/>
                <c:pt idx="0">
                  <c:v>6.28</c:v>
                </c:pt>
                <c:pt idx="1">
                  <c:v>6.01</c:v>
                </c:pt>
                <c:pt idx="2">
                  <c:v>5.78</c:v>
                </c:pt>
                <c:pt idx="3">
                  <c:v>5.6</c:v>
                </c:pt>
                <c:pt idx="4">
                  <c:v>4.3</c:v>
                </c:pt>
                <c:pt idx="5">
                  <c:v>4.8199999999999994</c:v>
                </c:pt>
                <c:pt idx="6">
                  <c:v>4.6399999999999997</c:v>
                </c:pt>
                <c:pt idx="7">
                  <c:v>4.6499999999999995</c:v>
                </c:pt>
                <c:pt idx="8">
                  <c:v>4.6599999999999993</c:v>
                </c:pt>
                <c:pt idx="9">
                  <c:v>2.88</c:v>
                </c:pt>
                <c:pt idx="10">
                  <c:v>2.27</c:v>
                </c:pt>
                <c:pt idx="11">
                  <c:v>1.9900000000000002</c:v>
                </c:pt>
                <c:pt idx="12">
                  <c:v>2.2000000000000002</c:v>
                </c:pt>
                <c:pt idx="13">
                  <c:v>2.08</c:v>
                </c:pt>
                <c:pt idx="14">
                  <c:v>2.3099999999999996</c:v>
                </c:pt>
                <c:pt idx="15" formatCode="0.00">
                  <c:v>2.2999999999999998</c:v>
                </c:pt>
                <c:pt idx="16">
                  <c:v>2.21</c:v>
                </c:pt>
              </c:numCache>
            </c:numRef>
          </c:val>
        </c:ser>
        <c:ser>
          <c:idx val="3"/>
          <c:order val="3"/>
          <c:marker>
            <c:symbol val="none"/>
          </c:marker>
          <c:cat>
            <c:numRef>
              <c:f>'Thất nghiệp'!$C$1:$S$1</c:f>
              <c:numCache>
                <c:formatCode>General</c:formatCode>
                <c:ptCount val="17"/>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numCache>
            </c:numRef>
          </c:cat>
          <c:val>
            <c:numRef>
              <c:f>'Thất nghiệp'!$C$5:$S$5</c:f>
            </c:numRef>
          </c:val>
        </c:ser>
        <c:ser>
          <c:idx val="4"/>
          <c:order val="4"/>
          <c:marker>
            <c:symbol val="none"/>
          </c:marker>
          <c:cat>
            <c:numRef>
              <c:f>'Thất nghiệp'!$C$1:$S$1</c:f>
              <c:numCache>
                <c:formatCode>General</c:formatCode>
                <c:ptCount val="17"/>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numCache>
            </c:numRef>
          </c:cat>
          <c:val>
            <c:numRef>
              <c:f>'Thất nghiệp'!$C$6:$S$6</c:f>
            </c:numRef>
          </c:val>
        </c:ser>
        <c:ser>
          <c:idx val="5"/>
          <c:order val="5"/>
          <c:tx>
            <c:strRef>
              <c:f>'Thất nghiệp'!$B$7</c:f>
              <c:strCache>
                <c:ptCount val="1"/>
                <c:pt idx="0">
                  <c:v>Tỷ lệ hộ nghèo</c:v>
                </c:pt>
              </c:strCache>
            </c:strRef>
          </c:tx>
          <c:marker>
            <c:symbol val="none"/>
          </c:marker>
          <c:cat>
            <c:numRef>
              <c:f>'Thất nghiệp'!$C$1:$S$1</c:f>
              <c:numCache>
                <c:formatCode>General</c:formatCode>
                <c:ptCount val="17"/>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numCache>
            </c:numRef>
          </c:cat>
          <c:val>
            <c:numRef>
              <c:f>'Thất nghiệp'!$C$7:$S$7</c:f>
              <c:numCache>
                <c:formatCode>#,##0.00</c:formatCode>
                <c:ptCount val="17"/>
                <c:pt idx="0">
                  <c:v>17.18</c:v>
                </c:pt>
                <c:pt idx="1">
                  <c:v>14.3</c:v>
                </c:pt>
                <c:pt idx="2" formatCode="#,##0">
                  <c:v>11</c:v>
                </c:pt>
                <c:pt idx="3" formatCode="#,##0.0">
                  <c:v>8.3000000000000007</c:v>
                </c:pt>
                <c:pt idx="4" formatCode="#,##0">
                  <c:v>7</c:v>
                </c:pt>
                <c:pt idx="5" formatCode="#,##0">
                  <c:v>18</c:v>
                </c:pt>
                <c:pt idx="6" formatCode="#,##0.0">
                  <c:v>14.7</c:v>
                </c:pt>
                <c:pt idx="7" formatCode="#,##0.0">
                  <c:v>13.4</c:v>
                </c:pt>
                <c:pt idx="8" formatCode="#,##0.0">
                  <c:v>11.3</c:v>
                </c:pt>
                <c:pt idx="9" formatCode="#,##0.0">
                  <c:v>10.6</c:v>
                </c:pt>
                <c:pt idx="10" formatCode="#,##0.0">
                  <c:v>9.7000000000000011</c:v>
                </c:pt>
                <c:pt idx="11">
                  <c:v>9.6399999999999988</c:v>
                </c:pt>
                <c:pt idx="12" formatCode="#,##0.0">
                  <c:v>7.6</c:v>
                </c:pt>
                <c:pt idx="13">
                  <c:v>5.9700000000000006</c:v>
                </c:pt>
                <c:pt idx="14" formatCode="#,##0">
                  <c:v>5</c:v>
                </c:pt>
                <c:pt idx="15">
                  <c:v>8.2299999999999986</c:v>
                </c:pt>
                <c:pt idx="16" formatCode="#,##0">
                  <c:v>7</c:v>
                </c:pt>
              </c:numCache>
            </c:numRef>
          </c:val>
        </c:ser>
        <c:ser>
          <c:idx val="6"/>
          <c:order val="6"/>
          <c:marker>
            <c:symbol val="none"/>
          </c:marker>
          <c:cat>
            <c:numRef>
              <c:f>'Thất nghiệp'!$C$1:$S$1</c:f>
              <c:numCache>
                <c:formatCode>General</c:formatCode>
                <c:ptCount val="17"/>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numCache>
            </c:numRef>
          </c:cat>
          <c:val>
            <c:numRef>
              <c:f>'Thất nghiệp'!$C$8:$S$8</c:f>
            </c:numRef>
          </c:val>
        </c:ser>
        <c:ser>
          <c:idx val="7"/>
          <c:order val="7"/>
          <c:marker>
            <c:symbol val="none"/>
          </c:marker>
          <c:cat>
            <c:numRef>
              <c:f>'Thất nghiệp'!$C$1:$S$1</c:f>
              <c:numCache>
                <c:formatCode>General</c:formatCode>
                <c:ptCount val="17"/>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numCache>
            </c:numRef>
          </c:cat>
          <c:val>
            <c:numRef>
              <c:f>'Thất nghiệp'!$C$9:$S$9</c:f>
            </c:numRef>
          </c:val>
        </c:ser>
        <c:ser>
          <c:idx val="8"/>
          <c:order val="8"/>
          <c:marker>
            <c:symbol val="none"/>
          </c:marker>
          <c:cat>
            <c:numRef>
              <c:f>'Thất nghiệp'!$C$1:$S$1</c:f>
              <c:numCache>
                <c:formatCode>General</c:formatCode>
                <c:ptCount val="17"/>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numCache>
            </c:numRef>
          </c:cat>
          <c:val>
            <c:numRef>
              <c:f>'Thất nghiệp'!$C$10:$S$10</c:f>
            </c:numRef>
          </c:val>
        </c:ser>
        <c:ser>
          <c:idx val="9"/>
          <c:order val="9"/>
          <c:marker>
            <c:symbol val="none"/>
          </c:marker>
          <c:cat>
            <c:numRef>
              <c:f>'Thất nghiệp'!$C$1:$S$1</c:f>
              <c:numCache>
                <c:formatCode>General</c:formatCode>
                <c:ptCount val="17"/>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numCache>
            </c:numRef>
          </c:cat>
          <c:val>
            <c:numRef>
              <c:f>'Thất nghiệp'!$C$11:$S$11</c:f>
            </c:numRef>
          </c:val>
        </c:ser>
        <c:ser>
          <c:idx val="10"/>
          <c:order val="10"/>
          <c:tx>
            <c:strRef>
              <c:f>'Thất nghiệp'!$B$16</c:f>
              <c:strCache>
                <c:ptCount val="1"/>
                <c:pt idx="0">
                  <c:v>Tỷ lệ tham gia BHYT</c:v>
                </c:pt>
              </c:strCache>
            </c:strRef>
          </c:tx>
          <c:marker>
            <c:symbol val="none"/>
          </c:marker>
          <c:cat>
            <c:numRef>
              <c:f>'Thất nghiệp'!$C$1:$S$1</c:f>
              <c:numCache>
                <c:formatCode>General</c:formatCode>
                <c:ptCount val="17"/>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numCache>
            </c:numRef>
          </c:cat>
          <c:val>
            <c:numRef>
              <c:f>'Thất nghiệp'!$C$12:$S$12</c:f>
              <c:numCache>
                <c:formatCode>#,##0.00</c:formatCode>
                <c:ptCount val="17"/>
                <c:pt idx="0">
                  <c:v>10.281533242189479</c:v>
                </c:pt>
                <c:pt idx="1">
                  <c:v>12.252867352702802</c:v>
                </c:pt>
                <c:pt idx="2">
                  <c:v>12.767068654448771</c:v>
                </c:pt>
                <c:pt idx="3">
                  <c:v>13.456824383701035</c:v>
                </c:pt>
                <c:pt idx="4">
                  <c:v>13.917804515344061</c:v>
                </c:pt>
                <c:pt idx="5">
                  <c:v>14.890517393607629</c:v>
                </c:pt>
                <c:pt idx="6">
                  <c:v>17.607135931743262</c:v>
                </c:pt>
                <c:pt idx="7">
                  <c:v>17.729687110963564</c:v>
                </c:pt>
                <c:pt idx="8">
                  <c:v>18.177339901477829</c:v>
                </c:pt>
                <c:pt idx="9">
                  <c:v>19.360758217382536</c:v>
                </c:pt>
                <c:pt idx="10">
                  <c:v>19.611658041168919</c:v>
                </c:pt>
                <c:pt idx="11">
                  <c:v>19.84975275770255</c:v>
                </c:pt>
                <c:pt idx="12">
                  <c:v>20.129130269654389</c:v>
                </c:pt>
                <c:pt idx="13">
                  <c:v>20.386164640027229</c:v>
                </c:pt>
                <c:pt idx="14">
                  <c:v>21.387152777777771</c:v>
                </c:pt>
                <c:pt idx="15">
                  <c:v>23.693635779226742</c:v>
                </c:pt>
                <c:pt idx="16">
                  <c:v>23.625</c:v>
                </c:pt>
              </c:numCache>
            </c:numRef>
          </c:val>
        </c:ser>
        <c:ser>
          <c:idx val="11"/>
          <c:order val="11"/>
          <c:marker>
            <c:symbol val="none"/>
          </c:marker>
          <c:cat>
            <c:numRef>
              <c:f>'Thất nghiệp'!$C$1:$S$1</c:f>
              <c:numCache>
                <c:formatCode>General</c:formatCode>
                <c:ptCount val="17"/>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numCache>
            </c:numRef>
          </c:cat>
          <c:val>
            <c:numRef>
              <c:f>'Thất nghiệp'!$C$13:$S$13</c:f>
            </c:numRef>
          </c:val>
        </c:ser>
        <c:ser>
          <c:idx val="12"/>
          <c:order val="12"/>
          <c:marker>
            <c:symbol val="none"/>
          </c:marker>
          <c:cat>
            <c:numRef>
              <c:f>'Thất nghiệp'!$C$1:$S$1</c:f>
              <c:numCache>
                <c:formatCode>General</c:formatCode>
                <c:ptCount val="17"/>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numCache>
            </c:numRef>
          </c:cat>
          <c:val>
            <c:numRef>
              <c:f>'Thất nghiệp'!$C$14:$S$14</c:f>
            </c:numRef>
          </c:val>
        </c:ser>
        <c:ser>
          <c:idx val="13"/>
          <c:order val="13"/>
          <c:marker>
            <c:symbol val="none"/>
          </c:marker>
          <c:cat>
            <c:numRef>
              <c:f>'Thất nghiệp'!$C$1:$S$1</c:f>
              <c:numCache>
                <c:formatCode>General</c:formatCode>
                <c:ptCount val="17"/>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numCache>
            </c:numRef>
          </c:cat>
          <c:val>
            <c:numRef>
              <c:f>'Thất nghiệp'!$C$15:$S$15</c:f>
            </c:numRef>
          </c:val>
        </c:ser>
        <c:ser>
          <c:idx val="14"/>
          <c:order val="14"/>
          <c:tx>
            <c:strRef>
              <c:f>'Thất nghiệp'!$B$12</c:f>
              <c:strCache>
                <c:ptCount val="1"/>
                <c:pt idx="0">
                  <c:v>Tỷ lệ tham gia BHXH</c:v>
                </c:pt>
              </c:strCache>
            </c:strRef>
          </c:tx>
          <c:marker>
            <c:symbol val="none"/>
          </c:marker>
          <c:cat>
            <c:numRef>
              <c:f>'Thất nghiệp'!$C$1:$S$1</c:f>
              <c:numCache>
                <c:formatCode>General</c:formatCode>
                <c:ptCount val="17"/>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numCache>
            </c:numRef>
          </c:cat>
          <c:val>
            <c:numRef>
              <c:f>'Thất nghiệp'!$C$16:$S$16</c:f>
              <c:numCache>
                <c:formatCode>#,##0.00</c:formatCode>
                <c:ptCount val="17"/>
                <c:pt idx="0">
                  <c:v>11.34</c:v>
                </c:pt>
                <c:pt idx="1">
                  <c:v>13.032</c:v>
                </c:pt>
                <c:pt idx="2">
                  <c:v>16.471</c:v>
                </c:pt>
                <c:pt idx="3">
                  <c:v>18.356000000000005</c:v>
                </c:pt>
                <c:pt idx="4">
                  <c:v>23.7</c:v>
                </c:pt>
                <c:pt idx="5">
                  <c:v>36.866</c:v>
                </c:pt>
                <c:pt idx="6">
                  <c:v>35.545000000000002</c:v>
                </c:pt>
                <c:pt idx="7">
                  <c:v>39.749000000000002</c:v>
                </c:pt>
                <c:pt idx="8">
                  <c:v>50.07</c:v>
                </c:pt>
                <c:pt idx="9">
                  <c:v>50.771000000000001</c:v>
                </c:pt>
                <c:pt idx="10">
                  <c:v>55.89</c:v>
                </c:pt>
                <c:pt idx="11">
                  <c:v>59.164000000000001</c:v>
                </c:pt>
                <c:pt idx="12">
                  <c:v>61.274000000000001</c:v>
                </c:pt>
                <c:pt idx="13">
                  <c:v>62.213000000000001</c:v>
                </c:pt>
                <c:pt idx="14">
                  <c:v>62.506</c:v>
                </c:pt>
                <c:pt idx="15">
                  <c:v>72.099999999999994</c:v>
                </c:pt>
                <c:pt idx="16">
                  <c:v>80.89</c:v>
                </c:pt>
              </c:numCache>
            </c:numRef>
          </c:val>
        </c:ser>
        <c:ser>
          <c:idx val="15"/>
          <c:order val="15"/>
          <c:marker>
            <c:symbol val="none"/>
          </c:marker>
          <c:cat>
            <c:numRef>
              <c:f>'Thất nghiệp'!$C$1:$S$1</c:f>
              <c:numCache>
                <c:formatCode>General</c:formatCode>
                <c:ptCount val="17"/>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numCache>
            </c:numRef>
          </c:cat>
          <c:val>
            <c:numRef>
              <c:f>'Thất nghiệp'!$C$17:$S$17</c:f>
            </c:numRef>
          </c:val>
        </c:ser>
        <c:marker val="1"/>
        <c:axId val="162947840"/>
        <c:axId val="111145344"/>
      </c:lineChart>
      <c:catAx>
        <c:axId val="162947840"/>
        <c:scaling>
          <c:orientation val="minMax"/>
        </c:scaling>
        <c:axPos val="b"/>
        <c:numFmt formatCode="General" sourceLinked="1"/>
        <c:tickLblPos val="nextTo"/>
        <c:crossAx val="111145344"/>
        <c:crosses val="autoZero"/>
        <c:auto val="1"/>
        <c:lblAlgn val="ctr"/>
        <c:lblOffset val="100"/>
      </c:catAx>
      <c:valAx>
        <c:axId val="111145344"/>
        <c:scaling>
          <c:orientation val="minMax"/>
        </c:scaling>
        <c:axPos val="l"/>
        <c:majorGridlines/>
        <c:numFmt formatCode="General" sourceLinked="1"/>
        <c:tickLblPos val="nextTo"/>
        <c:crossAx val="162947840"/>
        <c:crosses val="autoZero"/>
        <c:crossBetween val="between"/>
      </c:valAx>
    </c:plotArea>
    <c:legend>
      <c:legendPos val="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E400B7-4F23-46D0-BFB7-C8D33042F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8</Pages>
  <Words>2185</Words>
  <Characters>12460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NguyenThe Vinh</dc:creator>
  <cp:lastModifiedBy>NguyenThe Vinh</cp:lastModifiedBy>
  <cp:revision>17</cp:revision>
  <dcterms:created xsi:type="dcterms:W3CDTF">2018-04-22T16:45:00Z</dcterms:created>
  <dcterms:modified xsi:type="dcterms:W3CDTF">2018-04-22T18:57:00Z</dcterms:modified>
</cp:coreProperties>
</file>